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-561975</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267" cy="643623"/>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5A7716" w:rsidRPr="00EA78DB">
        <w:rPr>
          <w:rFonts w:ascii="微軟正黑體" w:eastAsia="微軟正黑體" w:hAnsi="微軟正黑體" w:cs="Times New Roman" w:hint="eastAsia"/>
          <w:b/>
          <w:sz w:val="32"/>
        </w:rPr>
        <w:t xml:space="preserve"> </w:t>
      </w:r>
      <w:r w:rsidR="003E647F" w:rsidRPr="003E647F">
        <w:rPr>
          <w:rFonts w:ascii="微軟正黑體" w:eastAsia="微軟正黑體" w:hAnsi="微軟正黑體" w:cs="Times New Roman" w:hint="eastAsia"/>
          <w:b/>
          <w:sz w:val="32"/>
        </w:rPr>
        <w:t>ISO14064-1:2018溫室氣體盤查內部查證人員</w:t>
      </w:r>
      <w:r w:rsidR="00264D1B">
        <w:rPr>
          <w:rFonts w:ascii="微軟正黑體" w:eastAsia="微軟正黑體" w:hAnsi="微軟正黑體" w:cs="Times New Roman" w:hint="eastAsia"/>
          <w:b/>
          <w:sz w:val="32"/>
        </w:rPr>
        <w:t>培訓</w:t>
      </w:r>
    </w:p>
    <w:p w:rsidR="005A7716"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0" w:type="auto"/>
        <w:jc w:val="center"/>
        <w:tblLook w:val="04A0" w:firstRow="1" w:lastRow="0" w:firstColumn="1" w:lastColumn="0" w:noHBand="0" w:noVBand="1"/>
      </w:tblPr>
      <w:tblGrid>
        <w:gridCol w:w="822"/>
        <w:gridCol w:w="8431"/>
      </w:tblGrid>
      <w:tr w:rsidR="00264D1B" w:rsidRPr="0043579A" w:rsidTr="00176024">
        <w:trPr>
          <w:trHeight w:val="2559"/>
          <w:jc w:val="center"/>
        </w:trPr>
        <w:tc>
          <w:tcPr>
            <w:tcW w:w="822" w:type="dxa"/>
            <w:vAlign w:val="center"/>
          </w:tcPr>
          <w:p w:rsidR="00264D1B" w:rsidRPr="0043579A" w:rsidRDefault="00264D1B"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上課內容</w:t>
            </w:r>
          </w:p>
        </w:tc>
        <w:tc>
          <w:tcPr>
            <w:tcW w:w="8431" w:type="dxa"/>
            <w:vAlign w:val="center"/>
          </w:tcPr>
          <w:p w:rsidR="00264D1B" w:rsidRPr="00264D1B" w:rsidRDefault="00264D1B" w:rsidP="00264D1B">
            <w:pPr>
              <w:pStyle w:val="Web"/>
              <w:numPr>
                <w:ilvl w:val="0"/>
                <w:numId w:val="14"/>
              </w:numPr>
              <w:adjustRightInd w:val="0"/>
              <w:snapToGrid w:val="0"/>
              <w:ind w:left="347" w:hanging="143"/>
              <w:rPr>
                <w:rFonts w:ascii="微軟正黑體" w:eastAsia="微軟正黑體" w:hAnsi="微軟正黑體" w:hint="eastAsia"/>
              </w:rPr>
            </w:pPr>
            <w:r w:rsidRPr="00264D1B">
              <w:rPr>
                <w:rFonts w:ascii="微軟正黑體" w:eastAsia="微軟正黑體" w:hAnsi="微軟正黑體" w:hint="eastAsia"/>
              </w:rPr>
              <w:t>國際溫室氣體議題及國際發展趨勢</w:t>
            </w:r>
          </w:p>
          <w:p w:rsidR="00264D1B" w:rsidRPr="00264D1B" w:rsidRDefault="00264D1B" w:rsidP="00264D1B">
            <w:pPr>
              <w:pStyle w:val="Web"/>
              <w:numPr>
                <w:ilvl w:val="0"/>
                <w:numId w:val="14"/>
              </w:numPr>
              <w:adjustRightInd w:val="0"/>
              <w:snapToGrid w:val="0"/>
              <w:ind w:left="347" w:hanging="143"/>
              <w:rPr>
                <w:rFonts w:ascii="微軟正黑體" w:eastAsia="微軟正黑體" w:hAnsi="微軟正黑體" w:hint="eastAsia"/>
              </w:rPr>
            </w:pPr>
            <w:r w:rsidRPr="00264D1B">
              <w:rPr>
                <w:rFonts w:ascii="微軟正黑體" w:eastAsia="微軟正黑體" w:hAnsi="微軟正黑體" w:hint="eastAsia"/>
              </w:rPr>
              <w:t>14060系列標準（包括引用標準ISO 17029）的認知、相互關係與應用條文解析－減緩活動、溫室氣體盤查品質管理、溫室氣體報告</w:t>
            </w:r>
          </w:p>
          <w:p w:rsidR="00264D1B" w:rsidRDefault="00264D1B" w:rsidP="00264D1B">
            <w:pPr>
              <w:pStyle w:val="Web"/>
              <w:numPr>
                <w:ilvl w:val="0"/>
                <w:numId w:val="14"/>
              </w:numPr>
              <w:adjustRightInd w:val="0"/>
              <w:snapToGrid w:val="0"/>
              <w:ind w:left="347" w:hanging="143"/>
              <w:rPr>
                <w:rFonts w:ascii="微軟正黑體" w:eastAsia="微軟正黑體" w:hAnsi="微軟正黑體"/>
              </w:rPr>
            </w:pPr>
            <w:r w:rsidRPr="00264D1B">
              <w:rPr>
                <w:rFonts w:ascii="微軟正黑體" w:eastAsia="微軟正黑體" w:hAnsi="微軟正黑體" w:hint="eastAsia"/>
              </w:rPr>
              <w:t>查證及確證工作人員能力及資質要求查證方法及查證技巧、文件及報告</w:t>
            </w:r>
            <w:proofErr w:type="spellStart"/>
            <w:r w:rsidRPr="00264D1B">
              <w:rPr>
                <w:rFonts w:ascii="微軟正黑體" w:eastAsia="微軟正黑體" w:hAnsi="微軟正黑體"/>
              </w:rPr>
              <w:t>SBTi</w:t>
            </w:r>
            <w:proofErr w:type="spellEnd"/>
            <w:r>
              <w:rPr>
                <w:rFonts w:ascii="微軟正黑體" w:eastAsia="微軟正黑體" w:hAnsi="微軟正黑體" w:hint="eastAsia"/>
              </w:rPr>
              <w:t>，</w:t>
            </w:r>
            <w:r w:rsidRPr="00264D1B">
              <w:rPr>
                <w:rFonts w:ascii="微軟正黑體" w:eastAsia="微軟正黑體" w:hAnsi="微軟正黑體"/>
              </w:rPr>
              <w:t>WRI GHG Protocol</w:t>
            </w:r>
            <w:r>
              <w:rPr>
                <w:rFonts w:ascii="微軟正黑體" w:eastAsia="微軟正黑體" w:hAnsi="微軟正黑體" w:hint="eastAsia"/>
              </w:rPr>
              <w:t>，</w:t>
            </w:r>
            <w:r w:rsidRPr="00264D1B">
              <w:rPr>
                <w:rFonts w:ascii="微軟正黑體" w:eastAsia="微軟正黑體" w:hAnsi="微軟正黑體"/>
              </w:rPr>
              <w:t>ISO14064-1</w:t>
            </w:r>
            <w:r w:rsidRPr="00264D1B">
              <w:rPr>
                <w:rFonts w:ascii="微軟正黑體" w:eastAsia="微軟正黑體" w:hAnsi="微軟正黑體" w:hint="eastAsia"/>
              </w:rPr>
              <w:t>的異同及應用場景説明</w:t>
            </w:r>
          </w:p>
          <w:p w:rsidR="00264D1B" w:rsidRPr="00264D1B" w:rsidRDefault="00264D1B" w:rsidP="00264D1B">
            <w:pPr>
              <w:pStyle w:val="Web"/>
              <w:numPr>
                <w:ilvl w:val="0"/>
                <w:numId w:val="14"/>
              </w:numPr>
              <w:adjustRightInd w:val="0"/>
              <w:snapToGrid w:val="0"/>
              <w:ind w:left="347" w:hanging="143"/>
              <w:rPr>
                <w:rFonts w:ascii="微軟正黑體" w:eastAsia="微軟正黑體" w:hAnsi="微軟正黑體" w:hint="eastAsia"/>
              </w:rPr>
            </w:pPr>
            <w:r w:rsidRPr="00264D1B">
              <w:rPr>
                <w:rFonts w:ascii="微軟正黑體" w:eastAsia="微軟正黑體" w:hAnsi="微軟正黑體" w:hint="eastAsia"/>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EA78DB" w:rsidRPr="0043579A" w:rsidRDefault="00D0479E" w:rsidP="00EA78DB">
      <w:pPr>
        <w:widowControl/>
        <w:snapToGrid w:val="0"/>
        <w:rPr>
          <w:rStyle w:val="text7"/>
          <w:rFonts w:ascii="微軟正黑體" w:eastAsia="微軟正黑體" w:hAnsi="微軟正黑體" w:cs="新細明體"/>
          <w:kern w:val="0"/>
          <w:szCs w:val="24"/>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5267325</wp:posOffset>
            </wp:positionH>
            <wp:positionV relativeFrom="paragraph">
              <wp:posOffset>77470</wp:posOffset>
            </wp:positionV>
            <wp:extent cx="847725" cy="8477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 ISO14064-1_2018溫室氣體盤查內部查證人員訓練班報名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授課教師</w:t>
      </w:r>
      <w:r w:rsidR="00EA78DB" w:rsidRPr="00C37FBD">
        <w:rPr>
          <w:rStyle w:val="text7"/>
          <w:rFonts w:ascii="微軟正黑體" w:eastAsia="微軟正黑體" w:hAnsi="微軟正黑體" w:hint="eastAsia"/>
          <w:color w:val="000000"/>
        </w:rPr>
        <w:t>】</w:t>
      </w:r>
      <w:r w:rsidR="00264D1B" w:rsidRPr="00264D1B">
        <w:rPr>
          <w:rStyle w:val="text7"/>
          <w:rFonts w:ascii="微軟正黑體" w:eastAsia="微軟正黑體" w:hAnsi="微軟正黑體" w:hint="eastAsia"/>
          <w:color w:val="000000"/>
        </w:rPr>
        <w:t>艾司</w:t>
      </w:r>
      <w:proofErr w:type="gramStart"/>
      <w:r w:rsidR="00264D1B" w:rsidRPr="00264D1B">
        <w:rPr>
          <w:rStyle w:val="text7"/>
          <w:rFonts w:ascii="微軟正黑體" w:eastAsia="微軟正黑體" w:hAnsi="微軟正黑體" w:hint="eastAsia"/>
          <w:color w:val="000000"/>
        </w:rPr>
        <w:t>碁</w:t>
      </w:r>
      <w:proofErr w:type="gramEnd"/>
      <w:r w:rsidR="00264D1B" w:rsidRPr="00264D1B">
        <w:rPr>
          <w:rStyle w:val="text7"/>
          <w:rFonts w:ascii="微軟正黑體" w:eastAsia="微軟正黑體" w:hAnsi="微軟正黑體" w:hint="eastAsia"/>
          <w:color w:val="000000"/>
        </w:rPr>
        <w:t>管理顧問</w:t>
      </w:r>
    </w:p>
    <w:p w:rsidR="00EA78DB" w:rsidRPr="0051094D"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114</w:t>
      </w:r>
      <w:r w:rsidR="00AC1ABE">
        <w:rPr>
          <w:rStyle w:val="text7"/>
          <w:rFonts w:ascii="微軟正黑體" w:eastAsia="微軟正黑體" w:hAnsi="微軟正黑體" w:hint="eastAsia"/>
          <w:color w:val="000000"/>
        </w:rPr>
        <w:t>年</w:t>
      </w:r>
      <w:r w:rsidR="00264D1B">
        <w:rPr>
          <w:rStyle w:val="text7"/>
          <w:rFonts w:ascii="微軟正黑體" w:eastAsia="微軟正黑體" w:hAnsi="微軟正黑體" w:hint="eastAsia"/>
          <w:color w:val="000000"/>
        </w:rPr>
        <w:t>7/5(六)</w:t>
      </w:r>
      <w:r>
        <w:rPr>
          <w:rStyle w:val="text7"/>
          <w:rFonts w:ascii="微軟正黑體" w:eastAsia="微軟正黑體" w:hAnsi="微軟正黑體" w:hint="eastAsia"/>
          <w:color w:val="000000"/>
        </w:rPr>
        <w:t>、</w:t>
      </w:r>
      <w:r w:rsidR="00264D1B">
        <w:rPr>
          <w:rStyle w:val="text7"/>
          <w:rFonts w:ascii="微軟正黑體" w:eastAsia="微軟正黑體" w:hAnsi="微軟正黑體" w:hint="eastAsia"/>
          <w:color w:val="000000"/>
        </w:rPr>
        <w:t>7/6</w:t>
      </w:r>
      <w:r w:rsidR="00AC1ABE">
        <w:rPr>
          <w:rStyle w:val="text7"/>
          <w:rFonts w:ascii="微軟正黑體" w:eastAsia="微軟正黑體" w:hAnsi="微軟正黑體" w:hint="eastAsia"/>
          <w:color w:val="000000"/>
        </w:rPr>
        <w:t>(日)</w:t>
      </w:r>
      <w:r w:rsidR="00264D1B">
        <w:rPr>
          <w:rStyle w:val="text7"/>
          <w:rFonts w:ascii="微軟正黑體" w:eastAsia="微軟正黑體" w:hAnsi="微軟正黑體" w:hint="eastAsia"/>
          <w:color w:val="000000"/>
        </w:rPr>
        <w:t>、7/12(六)、7/13(日)</w:t>
      </w:r>
      <w:r>
        <w:rPr>
          <w:rStyle w:val="text7"/>
          <w:rFonts w:ascii="微軟正黑體" w:eastAsia="微軟正黑體" w:hAnsi="微軟正黑體" w:hint="eastAsia"/>
          <w:color w:val="000000"/>
        </w:rPr>
        <w:t>，9:</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0-1</w:t>
      </w:r>
      <w:r w:rsidR="00264D1B">
        <w:rPr>
          <w:rStyle w:val="text7"/>
          <w:rFonts w:ascii="微軟正黑體" w:eastAsia="微軟正黑體" w:hAnsi="微軟正黑體" w:hint="eastAsia"/>
          <w:color w:val="000000"/>
        </w:rPr>
        <w:t>7</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264D1B"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5265420</wp:posOffset>
                </wp:positionH>
                <wp:positionV relativeFrom="paragraph">
                  <wp:posOffset>73660</wp:posOffset>
                </wp:positionV>
                <wp:extent cx="811530" cy="320040"/>
                <wp:effectExtent l="0" t="635" r="0" b="31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14.6pt;margin-top:5.8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BWKC5J3gAAAAkBAAAPAAAAZHJzL2Rvd25yZXYueG1sTI/LTsMwEEX3&#10;SPyDNUjsqF1LpG2IU1WoLUugRKzdeJpEjR+K3TT8PcOKLkf36M65xXqyPRtxiJ13CuYzAQxd7U3n&#10;GgXV1+5pCSwm7YzuvUMFPxhhXd7fFTo3/uo+cTykhlGJi7lW0KYUcs5j3aLVceYDOspOfrA60Tk0&#10;3Az6SuW251KIjFvdOfrQ6oCvLdbnw8UqCCnsF2/D+8dmuxtF9b2vZNdslXp8mDYvwBJO6R+GP31S&#10;h5Kcjv7iTGS9gqVcSUIpmGfACFg9L2jcUUEmBfCy4LcLyl8AAAD//wMAUEsBAi0AFAAGAAgAAAAh&#10;ALaDOJL+AAAA4QEAABMAAAAAAAAAAAAAAAAAAAAAAFtDb250ZW50X1R5cGVzXS54bWxQSwECLQAU&#10;AAYACAAAACEAOP0h/9YAAACUAQAACwAAAAAAAAAAAAAAAAAvAQAAX3JlbHMvLnJlbHNQSwECLQAU&#10;AAYACAAAACEA6dhMpMgCAAC8BQAADgAAAAAAAAAAAAAAAAAuAgAAZHJzL2Uyb0RvYy54bWxQSwEC&#10;LQAUAAYACAAAACEAViguSd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w10:wrap type="square"/>
              </v:shape>
            </w:pict>
          </mc:Fallback>
        </mc:AlternateConten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招生對象</w:t>
      </w:r>
      <w:r w:rsidR="00EA78DB" w:rsidRPr="00C37FBD">
        <w:rPr>
          <w:rStyle w:val="text7"/>
          <w:rFonts w:ascii="微軟正黑體" w:eastAsia="微軟正黑體" w:hAnsi="微軟正黑體" w:hint="eastAsia"/>
          <w:color w:val="000000"/>
        </w:rPr>
        <w:t>】</w:t>
      </w:r>
      <w:r w:rsidR="00EA78DB">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00264D1B">
        <w:rPr>
          <w:rStyle w:val="text7"/>
          <w:rFonts w:ascii="微軟正黑體" w:eastAsia="微軟正黑體" w:hAnsi="微軟正黑體" w:hint="eastAsia"/>
        </w:rPr>
        <w:t>27</w:t>
      </w:r>
      <w:r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p>
    <w:p w:rsidR="00264D1B" w:rsidRDefault="00EA78DB" w:rsidP="00264D1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264D1B">
        <w:rPr>
          <w:rStyle w:val="text7"/>
          <w:rFonts w:ascii="微軟正黑體" w:eastAsia="微軟正黑體" w:hAnsi="微軟正黑體" w:hint="eastAsia"/>
          <w:b/>
          <w:color w:val="FF0000"/>
        </w:rPr>
        <w:t>6</w:t>
      </w:r>
      <w:r w:rsidRPr="00250BCD">
        <w:rPr>
          <w:rStyle w:val="text7"/>
          <w:rFonts w:ascii="微軟正黑體" w:eastAsia="微軟正黑體" w:hAnsi="微軟正黑體"/>
          <w:b/>
          <w:color w:val="FF0000"/>
        </w:rPr>
        <w:t>月</w:t>
      </w:r>
      <w:r w:rsidR="00264D1B">
        <w:rPr>
          <w:rStyle w:val="text7"/>
          <w:rFonts w:ascii="微軟正黑體" w:eastAsia="微軟正黑體" w:hAnsi="微軟正黑體" w:hint="eastAsia"/>
          <w:b/>
          <w:color w:val="FF0000"/>
        </w:rPr>
        <w:t>20</w:t>
      </w:r>
      <w:r w:rsidRPr="00250BCD">
        <w:rPr>
          <w:rStyle w:val="text7"/>
          <w:rFonts w:ascii="微軟正黑體" w:eastAsia="微軟正黑體" w:hAnsi="微軟正黑體" w:hint="eastAsia"/>
          <w:b/>
          <w:color w:val="FF0000"/>
        </w:rPr>
        <w:t>日（</w:t>
      </w:r>
      <w:r w:rsidR="00264D1B">
        <w:rPr>
          <w:rStyle w:val="text7"/>
          <w:rFonts w:ascii="微軟正黑體" w:eastAsia="微軟正黑體" w:hAnsi="微軟正黑體" w:hint="eastAsia"/>
          <w:b/>
          <w:color w:val="FF0000"/>
        </w:rPr>
        <w:t>五</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00264D1B">
        <w:rPr>
          <w:rStyle w:val="text7"/>
          <w:rFonts w:ascii="微軟正黑體" w:eastAsia="微軟正黑體" w:hAnsi="微軟正黑體" w:hint="eastAsia"/>
          <w:b/>
          <w:color w:val="FF0000"/>
        </w:rPr>
        <w:t>25</w:t>
      </w:r>
      <w:r w:rsidRPr="00250BCD">
        <w:rPr>
          <w:rStyle w:val="text7"/>
          <w:rFonts w:ascii="微軟正黑體" w:eastAsia="微軟正黑體" w:hAnsi="微軟正黑體"/>
          <w:b/>
          <w:color w:val="FF0000"/>
        </w:rPr>
        <w:t>,</w:t>
      </w:r>
      <w:r w:rsidR="00264D1B">
        <w:rPr>
          <w:rStyle w:val="text7"/>
          <w:rFonts w:ascii="微軟正黑體" w:eastAsia="微軟正黑體" w:hAnsi="微軟正黑體" w:hint="eastAsia"/>
          <w:b/>
          <w:color w:val="FF0000"/>
        </w:rPr>
        <w:t>0</w:t>
      </w:r>
      <w:r w:rsidRPr="00250BCD">
        <w:rPr>
          <w:rStyle w:val="text7"/>
          <w:rFonts w:ascii="微軟正黑體" w:eastAsia="微軟正黑體" w:hAnsi="微軟正黑體"/>
          <w:b/>
          <w:color w:val="FF0000"/>
        </w:rPr>
        <w:t>00</w:t>
      </w:r>
      <w:r w:rsidRPr="00250BCD">
        <w:rPr>
          <w:rStyle w:val="text7"/>
          <w:rFonts w:ascii="微軟正黑體" w:eastAsia="微軟正黑體" w:hAnsi="微軟正黑體" w:hint="eastAsia"/>
          <w:b/>
          <w:color w:val="FF0000"/>
        </w:rPr>
        <w:t xml:space="preserve">元 </w:t>
      </w:r>
    </w:p>
    <w:p w:rsidR="00EA78DB" w:rsidRPr="00264D1B" w:rsidRDefault="00264D1B" w:rsidP="00264D1B">
      <w:pPr>
        <w:numPr>
          <w:ilvl w:val="0"/>
          <w:numId w:val="6"/>
        </w:numPr>
        <w:snapToGrid w:val="0"/>
        <w:spacing w:line="0" w:lineRule="atLeast"/>
        <w:ind w:left="284" w:hanging="284"/>
        <w:rPr>
          <w:rStyle w:val="text7"/>
          <w:rFonts w:ascii="微軟正黑體" w:eastAsia="微軟正黑體" w:hAnsi="微軟正黑體"/>
          <w:b/>
          <w:color w:val="000000"/>
        </w:rPr>
      </w:pPr>
      <w:r w:rsidRPr="00264D1B">
        <w:rPr>
          <w:rStyle w:val="text7"/>
          <w:rFonts w:ascii="微軟正黑體" w:eastAsia="微軟正黑體" w:hAnsi="微軟正黑體" w:hint="eastAsia"/>
          <w:b/>
        </w:rPr>
        <w:t>四人</w:t>
      </w:r>
      <w:r w:rsidR="00EA78DB" w:rsidRPr="00264D1B">
        <w:rPr>
          <w:rStyle w:val="text7"/>
          <w:rFonts w:ascii="微軟正黑體" w:eastAsia="微軟正黑體" w:hAnsi="微軟正黑體" w:hint="eastAsia"/>
          <w:b/>
        </w:rPr>
        <w:t>同行完成報名繳費享</w:t>
      </w:r>
      <w:r w:rsidRPr="00264D1B">
        <w:rPr>
          <w:rFonts w:ascii="微軟正黑體" w:eastAsia="微軟正黑體" w:hAnsi="微軟正黑體" w:cs="新細明體" w:hint="eastAsia"/>
          <w:b/>
          <w:color w:val="333333"/>
          <w:kern w:val="0"/>
          <w:szCs w:val="24"/>
        </w:rPr>
        <w:t>26</w:t>
      </w:r>
      <w:r>
        <w:rPr>
          <w:rFonts w:ascii="微軟正黑體" w:eastAsia="微軟正黑體" w:hAnsi="微軟正黑體" w:cs="新細明體"/>
          <w:b/>
          <w:color w:val="333333"/>
          <w:kern w:val="0"/>
          <w:szCs w:val="24"/>
        </w:rPr>
        <w:t>,</w:t>
      </w:r>
      <w:r w:rsidRPr="00264D1B">
        <w:rPr>
          <w:rFonts w:ascii="微軟正黑體" w:eastAsia="微軟正黑體" w:hAnsi="微軟正黑體" w:cs="新細明體" w:hint="eastAsia"/>
          <w:b/>
          <w:color w:val="333333"/>
          <w:kern w:val="0"/>
          <w:szCs w:val="24"/>
        </w:rPr>
        <w:t>000</w:t>
      </w:r>
      <w:r w:rsidR="00EA78DB" w:rsidRPr="00264D1B">
        <w:rPr>
          <w:rStyle w:val="text7"/>
          <w:rFonts w:ascii="微軟正黑體" w:eastAsia="微軟正黑體" w:hAnsi="微軟正黑體" w:hint="eastAsia"/>
          <w:b/>
        </w:rPr>
        <w:t>元/人</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bookmarkStart w:id="0" w:name="_GoBack"/>
      <w:bookmarkEnd w:id="0"/>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Pr="00264D1B" w:rsidRDefault="00EA78DB" w:rsidP="00EA78DB">
      <w:pPr>
        <w:snapToGrid w:val="0"/>
        <w:spacing w:line="0" w:lineRule="atLeast"/>
        <w:rPr>
          <w:rStyle w:val="text7"/>
          <w:rFonts w:ascii="微軟正黑體" w:eastAsia="微軟正黑體" w:hAnsi="微軟正黑體" w:hint="eastAsia"/>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264D1B">
        <w:rPr>
          <w:rStyle w:val="text7"/>
          <w:rFonts w:ascii="微軟正黑體" w:eastAsia="微軟正黑體" w:hAnsi="微軟正黑體" w:hint="eastAsia"/>
          <w:b/>
          <w:color w:val="FF0000"/>
        </w:rPr>
        <w:t>6</w:t>
      </w:r>
      <w:r w:rsidRPr="00C37FBD">
        <w:rPr>
          <w:rStyle w:val="text7"/>
          <w:rFonts w:ascii="微軟正黑體" w:eastAsia="微軟正黑體" w:hAnsi="微軟正黑體"/>
          <w:b/>
          <w:color w:val="FF0000"/>
        </w:rPr>
        <w:t>月</w:t>
      </w:r>
      <w:r w:rsidR="00264D1B">
        <w:rPr>
          <w:rStyle w:val="text7"/>
          <w:rFonts w:ascii="微軟正黑體" w:eastAsia="微軟正黑體" w:hAnsi="微軟正黑體" w:hint="eastAsia"/>
          <w:b/>
          <w:color w:val="FF0000"/>
        </w:rPr>
        <w:t>26</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264D1B">
        <w:rPr>
          <w:rStyle w:val="text7"/>
          <w:rFonts w:ascii="微軟正黑體" w:eastAsia="微軟正黑體" w:hAnsi="微軟正黑體" w:hint="eastAsia"/>
          <w:b/>
          <w:color w:val="FF0000"/>
        </w:rPr>
        <w:t>四</w:t>
      </w:r>
      <w:r w:rsidRPr="00C37FBD">
        <w:rPr>
          <w:rStyle w:val="text7"/>
          <w:rFonts w:ascii="微軟正黑體" w:eastAsia="微軟正黑體" w:hAnsi="微軟正黑體" w:hint="eastAsia"/>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Pr="00ED541C"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w:t>
      </w:r>
      <w:r w:rsidR="009744C5">
        <w:rPr>
          <w:rStyle w:val="text7"/>
          <w:rFonts w:ascii="微軟正黑體" w:eastAsia="微軟正黑體" w:hAnsi="微軟正黑體" w:hint="eastAsia"/>
          <w:color w:val="000000"/>
        </w:rPr>
        <w:t>書</w:t>
      </w:r>
      <w:r w:rsidRPr="00ED541C">
        <w:rPr>
          <w:rStyle w:val="text7"/>
          <w:rFonts w:ascii="微軟正黑體" w:eastAsia="微軟正黑體" w:hAnsi="微軟正黑體" w:hint="eastAsia"/>
          <w:color w:val="000000"/>
        </w:rPr>
        <w:t>。</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w:t>
      </w:r>
      <w:r>
        <w:rPr>
          <w:rFonts w:ascii="微軟正黑體" w:eastAsia="微軟正黑體" w:hAnsi="微軟正黑體" w:hint="eastAsia"/>
          <w:color w:val="000000"/>
        </w:rPr>
        <w:lastRenderedPageBreak/>
        <w:t>「停課」，</w:t>
      </w:r>
      <w:r w:rsidR="00AF5930">
        <w:rPr>
          <w:rFonts w:ascii="微軟正黑體" w:eastAsia="微軟正黑體" w:hAnsi="微軟正黑體" w:hint="eastAsia"/>
          <w:color w:val="000000"/>
        </w:rPr>
        <w:t>將另擇時間補課。</w:t>
      </w:r>
    </w:p>
    <w:p w:rsidR="00A70BCD" w:rsidRDefault="00ED541C" w:rsidP="00AF5930">
      <w:pPr>
        <w:numPr>
          <w:ilvl w:val="0"/>
          <w:numId w:val="8"/>
        </w:numPr>
        <w:snapToGrid w:val="0"/>
        <w:spacing w:line="0" w:lineRule="atLeast"/>
        <w:ind w:left="284" w:hanging="284"/>
        <w:rPr>
          <w:rFonts w:ascii="微軟正黑體" w:eastAsia="微軟正黑體" w:hAnsi="微軟正黑體"/>
          <w:color w:val="000000"/>
        </w:rPr>
      </w:pPr>
      <w:r w:rsidRPr="00A70BCD">
        <w:rPr>
          <w:rFonts w:ascii="微軟正黑體" w:eastAsia="微軟正黑體" w:hAnsi="微軟正黑體" w:hint="eastAsia"/>
          <w:color w:val="000000"/>
        </w:rPr>
        <w:t>報名相關事項，可</w:t>
      </w:r>
      <w:r w:rsidR="00AF5930" w:rsidRPr="00A70BCD">
        <w:rPr>
          <w:rFonts w:ascii="微軟正黑體" w:eastAsia="微軟正黑體" w:hAnsi="微軟正黑體" w:hint="eastAsia"/>
          <w:color w:val="000000"/>
        </w:rPr>
        <w:t>洽詢電話：（07）312-1101轉2270</w:t>
      </w:r>
      <w:r w:rsidRPr="00A70BCD">
        <w:rPr>
          <w:rFonts w:ascii="微軟正黑體" w:eastAsia="微軟正黑體" w:hAnsi="微軟正黑體" w:hint="eastAsia"/>
          <w:color w:val="000000"/>
        </w:rPr>
        <w:t>。</w:t>
      </w:r>
    </w:p>
    <w:p w:rsidR="00AF5930" w:rsidRPr="00A70BCD" w:rsidRDefault="00A70BCD" w:rsidP="00A70BCD">
      <w:pPr>
        <w:snapToGrid w:val="0"/>
        <w:spacing w:line="0" w:lineRule="atLeast"/>
        <w:rPr>
          <w:rFonts w:ascii="微軟正黑體" w:eastAsia="微軟正黑體" w:hAnsi="微軟正黑體"/>
          <w:color w:val="000000"/>
        </w:rPr>
      </w:pPr>
      <w:r>
        <w:rPr>
          <w:rFonts w:ascii="微軟正黑體" w:eastAsia="微軟正黑體" w:hAnsi="微軟正黑體" w:hint="eastAsia"/>
          <w:color w:val="000000"/>
          <w:u w:val="dash"/>
        </w:rPr>
        <w:t xml:space="preserve">                                                                                   </w:t>
      </w:r>
      <w:r w:rsidR="00ED541C" w:rsidRPr="00A70BCD">
        <w:rPr>
          <w:rFonts w:ascii="微軟正黑體" w:eastAsia="微軟正黑體" w:hAnsi="微軟正黑體" w:hint="eastAsia"/>
          <w:color w:val="000000"/>
        </w:rPr>
        <w:t xml:space="preserve">                                    </w:t>
      </w:r>
    </w:p>
    <w:p w:rsidR="00ED541C" w:rsidRPr="00ED541C" w:rsidRDefault="00ED541C" w:rsidP="00ED541C">
      <w:pPr>
        <w:pStyle w:val="ab"/>
        <w:snapToGrid w:val="0"/>
        <w:spacing w:after="0" w:line="0" w:lineRule="atLeast"/>
        <w:rPr>
          <w:rStyle w:val="ad"/>
          <w:rFonts w:ascii="微軟正黑體" w:eastAsia="微軟正黑體" w:hAnsi="微軟正黑體"/>
          <w:b/>
          <w:sz w:val="6"/>
          <w:szCs w:val="22"/>
        </w:rPr>
      </w:pPr>
    </w:p>
    <w:p w:rsidR="00176024" w:rsidRDefault="00ED541C" w:rsidP="005C052C">
      <w:pPr>
        <w:snapToGrid w:val="0"/>
        <w:jc w:val="center"/>
        <w:rPr>
          <w:rFonts w:ascii="微軟正黑體" w:eastAsia="微軟正黑體" w:hAnsi="微軟正黑體" w:cs="Times New Roman"/>
          <w:b/>
          <w:sz w:val="28"/>
          <w:szCs w:val="24"/>
        </w:rPr>
      </w:pPr>
      <w:r w:rsidRPr="00176024">
        <w:rPr>
          <w:rStyle w:val="ad"/>
          <w:rFonts w:ascii="微軟正黑體" w:eastAsia="微軟正黑體" w:hAnsi="微軟正黑體"/>
          <w:b/>
          <w:i w:val="0"/>
          <w:sz w:val="28"/>
          <w:szCs w:val="24"/>
        </w:rPr>
        <w:t>113-</w:t>
      </w:r>
      <w:r w:rsidRPr="00176024">
        <w:rPr>
          <w:rStyle w:val="ad"/>
          <w:rFonts w:ascii="微軟正黑體" w:eastAsia="微軟正黑體" w:hAnsi="微軟正黑體" w:hint="eastAsia"/>
          <w:b/>
          <w:i w:val="0"/>
          <w:sz w:val="28"/>
          <w:szCs w:val="24"/>
        </w:rPr>
        <w:t>2</w:t>
      </w:r>
      <w:r w:rsidR="005C052C" w:rsidRPr="00176024">
        <w:rPr>
          <w:rStyle w:val="ad"/>
          <w:rFonts w:ascii="微軟正黑體" w:eastAsia="微軟正黑體" w:hAnsi="微軟正黑體" w:hint="eastAsia"/>
          <w:b/>
          <w:i w:val="0"/>
          <w:sz w:val="28"/>
          <w:szCs w:val="24"/>
        </w:rPr>
        <w:t xml:space="preserve"> </w:t>
      </w:r>
      <w:r w:rsidR="00DA6C51" w:rsidRPr="00176024">
        <w:rPr>
          <w:rFonts w:ascii="微軟正黑體" w:eastAsia="微軟正黑體" w:hAnsi="微軟正黑體" w:cs="Times New Roman" w:hint="eastAsia"/>
          <w:b/>
          <w:sz w:val="28"/>
          <w:szCs w:val="24"/>
        </w:rPr>
        <w:t>ISO14064-1:2018溫室氣體盤查內部查證人員</w:t>
      </w:r>
      <w:r w:rsidR="00264D1B" w:rsidRPr="00176024">
        <w:rPr>
          <w:rFonts w:ascii="微軟正黑體" w:eastAsia="微軟正黑體" w:hAnsi="微軟正黑體" w:cs="Times New Roman" w:hint="eastAsia"/>
          <w:b/>
          <w:sz w:val="28"/>
          <w:szCs w:val="24"/>
        </w:rPr>
        <w:t xml:space="preserve">培訓 </w:t>
      </w:r>
    </w:p>
    <w:p w:rsidR="00ED541C" w:rsidRPr="00176024" w:rsidRDefault="00ED541C" w:rsidP="005C052C">
      <w:pPr>
        <w:snapToGrid w:val="0"/>
        <w:jc w:val="center"/>
        <w:rPr>
          <w:rStyle w:val="ad"/>
          <w:rFonts w:ascii="微軟正黑體" w:eastAsia="微軟正黑體" w:hAnsi="微軟正黑體"/>
          <w:b/>
          <w:sz w:val="28"/>
          <w:szCs w:val="24"/>
        </w:rPr>
      </w:pPr>
      <w:r w:rsidRPr="00176024">
        <w:rPr>
          <w:rStyle w:val="ad"/>
          <w:rFonts w:ascii="微軟正黑體" w:eastAsia="微軟正黑體" w:hAnsi="微軟正黑體"/>
          <w:b/>
          <w:i w:val="0"/>
          <w:sz w:val="28"/>
          <w:szCs w:val="24"/>
        </w:rPr>
        <w:t>報名表</w:t>
      </w:r>
      <w:proofErr w:type="gramStart"/>
      <w:r w:rsidRPr="00176024">
        <w:rPr>
          <w:rStyle w:val="ad"/>
          <w:rFonts w:ascii="微軟正黑體" w:eastAsia="微軟正黑體" w:hAnsi="微軟正黑體"/>
          <w:b/>
          <w:i w:val="0"/>
          <w:sz w:val="28"/>
          <w:szCs w:val="24"/>
        </w:rPr>
        <w:t>（</w:t>
      </w:r>
      <w:proofErr w:type="gramEnd"/>
      <w:r w:rsidRPr="00176024">
        <w:rPr>
          <w:rStyle w:val="ad"/>
          <w:rFonts w:ascii="微軟正黑體" w:eastAsia="微軟正黑體" w:hAnsi="微軟正黑體"/>
          <w:b/>
          <w:i w:val="0"/>
          <w:sz w:val="28"/>
          <w:szCs w:val="24"/>
        </w:rPr>
        <w:t>開課序號</w:t>
      </w:r>
      <w:r w:rsidRPr="00176024">
        <w:rPr>
          <w:rFonts w:ascii="微軟正黑體" w:eastAsia="微軟正黑體" w:hAnsi="微軟正黑體"/>
          <w:b/>
          <w:bCs/>
          <w:color w:val="000000"/>
          <w:sz w:val="28"/>
          <w:szCs w:val="24"/>
          <w:shd w:val="clear" w:color="auto" w:fill="FFFFFF"/>
        </w:rPr>
        <w:t>：</w:t>
      </w:r>
      <w:r w:rsidR="00264D1B" w:rsidRPr="00176024">
        <w:rPr>
          <w:rFonts w:ascii="微軟正黑體" w:eastAsia="微軟正黑體" w:hAnsi="微軟正黑體"/>
          <w:b/>
          <w:bCs/>
          <w:color w:val="000000"/>
          <w:sz w:val="28"/>
          <w:szCs w:val="24"/>
          <w:shd w:val="clear" w:color="auto" w:fill="FFFFFF"/>
        </w:rPr>
        <w:t>99454001</w:t>
      </w:r>
      <w:proofErr w:type="gramStart"/>
      <w:r w:rsidRPr="00176024">
        <w:rPr>
          <w:rStyle w:val="ad"/>
          <w:rFonts w:ascii="微軟正黑體" w:eastAsia="微軟正黑體" w:hAnsi="微軟正黑體"/>
          <w:b/>
          <w:i w:val="0"/>
          <w:sz w:val="28"/>
          <w:szCs w:val="24"/>
        </w:rPr>
        <w:t>）</w:t>
      </w:r>
      <w:proofErr w:type="gramEnd"/>
    </w:p>
    <w:tbl>
      <w:tblPr>
        <w:tblStyle w:val="ae"/>
        <w:tblW w:w="96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1156"/>
        <w:gridCol w:w="1393"/>
        <w:gridCol w:w="907"/>
        <w:gridCol w:w="149"/>
        <w:gridCol w:w="1360"/>
        <w:gridCol w:w="376"/>
        <w:gridCol w:w="980"/>
        <w:gridCol w:w="1819"/>
      </w:tblGrid>
      <w:tr w:rsidR="001C2C03" w:rsidRPr="00FA23AC" w:rsidTr="00F42B9F">
        <w:trPr>
          <w:cnfStyle w:val="100000000000" w:firstRow="1" w:lastRow="0" w:firstColumn="0" w:lastColumn="0" w:oddVBand="0" w:evenVBand="0" w:oddHBand="0" w:evenHBand="0" w:firstRowFirstColumn="0" w:firstRowLastColumn="0" w:lastRowFirstColumn="0" w:lastRowLastColumn="0"/>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中文姓名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身分證字號</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英文姓名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性別</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女</w:t>
            </w: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連絡電話</w:t>
            </w:r>
          </w:p>
        </w:tc>
        <w:tc>
          <w:tcPr>
            <w:tcW w:w="3456" w:type="dxa"/>
            <w:gridSpan w:val="3"/>
            <w:vAlign w:val="center"/>
          </w:tcPr>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(公)　　　　</w:t>
            </w:r>
            <w:r w:rsidR="00FA23AC">
              <w:rPr>
                <w:rFonts w:ascii="微軟正黑體" w:eastAsia="微軟正黑體" w:hAnsi="微軟正黑體" w:hint="eastAsia"/>
                <w:color w:val="000000"/>
                <w:sz w:val="24"/>
                <w:szCs w:val="24"/>
              </w:rPr>
              <w:t xml:space="preserve"> </w:t>
            </w:r>
            <w:r w:rsidRPr="00FA23AC">
              <w:rPr>
                <w:rFonts w:ascii="微軟正黑體" w:eastAsia="微軟正黑體" w:hAnsi="微軟正黑體" w:hint="eastAsia"/>
                <w:color w:val="000000"/>
                <w:sz w:val="24"/>
                <w:szCs w:val="24"/>
              </w:rPr>
              <w:t>(私)</w:t>
            </w:r>
          </w:p>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(手機)　　　</w:t>
            </w:r>
          </w:p>
        </w:tc>
        <w:tc>
          <w:tcPr>
            <w:tcW w:w="1509" w:type="dxa"/>
            <w:gridSpan w:val="2"/>
            <w:vAlign w:val="center"/>
          </w:tcPr>
          <w:p w:rsidR="001C2C03" w:rsidRPr="00FA23AC" w:rsidRDefault="001C2C03" w:rsidP="001C2C03">
            <w:pPr>
              <w:snapToGrid w:val="0"/>
              <w:spacing w:line="0" w:lineRule="atLeast"/>
              <w:jc w:val="center"/>
              <w:rPr>
                <w:rFonts w:ascii="微軟正黑體" w:eastAsia="微軟正黑體" w:hAnsi="微軟正黑體"/>
                <w:caps/>
                <w:color w:val="000000"/>
                <w:sz w:val="24"/>
                <w:szCs w:val="24"/>
              </w:rPr>
            </w:pPr>
            <w:r w:rsidRPr="00FA23AC">
              <w:rPr>
                <w:rFonts w:ascii="微軟正黑體" w:eastAsia="微軟正黑體" w:hAnsi="微軟正黑體" w:hint="eastAsia"/>
                <w:caps/>
                <w:color w:val="000000"/>
                <w:sz w:val="24"/>
                <w:szCs w:val="24"/>
              </w:rPr>
              <w:t>部門職稱</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E-</w:t>
            </w:r>
            <w:r w:rsidRPr="00FA23AC">
              <w:rPr>
                <w:rFonts w:ascii="微軟正黑體" w:eastAsia="微軟正黑體" w:hAnsi="微軟正黑體"/>
                <w:color w:val="000000"/>
                <w:sz w:val="24"/>
                <w:szCs w:val="24"/>
              </w:rPr>
              <w:t>mail</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F42B9F" w:rsidP="009803AE">
            <w:pPr>
              <w:snapToGrid w:val="0"/>
              <w:spacing w:line="0" w:lineRule="atLeast"/>
              <w:jc w:val="center"/>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地址</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1C2C03">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教育程度</w:t>
            </w:r>
          </w:p>
        </w:tc>
        <w:tc>
          <w:tcPr>
            <w:tcW w:w="8140" w:type="dxa"/>
            <w:gridSpan w:val="8"/>
            <w:vAlign w:val="center"/>
          </w:tcPr>
          <w:p w:rsidR="001C2C03"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無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小學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國中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高中職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專科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大學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碩士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博士</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注意事項</w:t>
            </w:r>
          </w:p>
        </w:tc>
        <w:tc>
          <w:tcPr>
            <w:tcW w:w="8140" w:type="dxa"/>
            <w:gridSpan w:val="8"/>
            <w:vAlign w:val="center"/>
          </w:tcPr>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高雄醫學大學為協助學員進行報名相關作業之目的，需蒐集您的姓名、性別、身分證字號、電話、地址、出生年月日等個人資料</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辨識類：C001、C003、C011、C013、C023、C038、C051</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本人同意本表資料及上課時之個人肖像權由高雄醫學大學教務處推廣教育與數位學習中心於執行相關業務範圍內進行蒐集、處理與利用。</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如欲行使其他個人資料保護法第3條的當事人權利，請洽本校教務處推廣教育與數位學習中心。</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extend@kmu.edu.tw；</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07</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3121101-2270</w:t>
            </w:r>
            <w:proofErr w:type="gramStart"/>
            <w:r w:rsidRPr="00FA23AC">
              <w:rPr>
                <w:rFonts w:ascii="微軟正黑體" w:eastAsia="微軟正黑體" w:hAnsi="微軟正黑體"/>
                <w:color w:val="000000"/>
                <w:sz w:val="22"/>
              </w:rPr>
              <w:t>）</w:t>
            </w:r>
            <w:proofErr w:type="gramEnd"/>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sym w:font="Wingdings" w:char="F0A8"/>
            </w:r>
            <w:r w:rsidRPr="00FA23AC">
              <w:rPr>
                <w:rFonts w:ascii="微軟正黑體" w:eastAsia="微軟正黑體" w:hAnsi="微軟正黑體"/>
                <w:color w:val="000000"/>
                <w:sz w:val="22"/>
                <w:szCs w:val="22"/>
              </w:rPr>
              <w:t>本人已詳細閱讀上列告知事項且完全明瞭其內容。</w:t>
            </w:r>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 xml:space="preserve">    </w:t>
            </w:r>
            <w:r w:rsidRPr="00FA23AC">
              <w:rPr>
                <w:rFonts w:ascii="微軟正黑體" w:eastAsia="微軟正黑體" w:hAnsi="微軟正黑體" w:hint="eastAsia"/>
                <w:color w:val="000000"/>
                <w:sz w:val="22"/>
                <w:szCs w:val="22"/>
              </w:rPr>
              <w:t xml:space="preserve">        </w:t>
            </w:r>
          </w:p>
          <w:p w:rsidR="00FA23AC" w:rsidRPr="00FA23AC" w:rsidRDefault="00FA23AC" w:rsidP="00FA23AC">
            <w:pPr>
              <w:snapToGrid w:val="0"/>
              <w:spacing w:line="260" w:lineRule="exact"/>
              <w:ind w:leftChars="50" w:left="120" w:rightChars="50" w:right="120"/>
              <w:jc w:val="right"/>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學員簽章：__________________</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推廣學號</w:t>
            </w:r>
          </w:p>
        </w:tc>
        <w:tc>
          <w:tcPr>
            <w:tcW w:w="2549" w:type="dxa"/>
            <w:gridSpan w:val="2"/>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restart"/>
            <w:vAlign w:val="center"/>
          </w:tcPr>
          <w:p w:rsidR="00FA23AC" w:rsidRPr="00FA23AC" w:rsidRDefault="00FA23AC" w:rsidP="00FA23AC">
            <w:pPr>
              <w:adjustRightInd w:val="0"/>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承辦人簽章</w:t>
            </w:r>
          </w:p>
        </w:tc>
        <w:tc>
          <w:tcPr>
            <w:tcW w:w="1736" w:type="dxa"/>
            <w:gridSpan w:val="2"/>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restart"/>
            <w:vAlign w:val="center"/>
          </w:tcPr>
          <w:p w:rsid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收費</w:t>
            </w:r>
          </w:p>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簽章</w:t>
            </w:r>
          </w:p>
        </w:tc>
        <w:tc>
          <w:tcPr>
            <w:tcW w:w="1817" w:type="dxa"/>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日期／費用</w:t>
            </w:r>
          </w:p>
        </w:tc>
        <w:tc>
          <w:tcPr>
            <w:tcW w:w="1156"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393"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73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817"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3714750</wp:posOffset>
            </wp:positionH>
            <wp:positionV relativeFrom="paragraph">
              <wp:posOffset>349885</wp:posOffset>
            </wp:positionV>
            <wp:extent cx="2474948" cy="1011132"/>
            <wp:effectExtent l="0" t="0" r="190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4948" cy="1011132"/>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598" w:rsidRDefault="00556598" w:rsidP="00EA78DB">
      <w:r>
        <w:separator/>
      </w:r>
    </w:p>
  </w:endnote>
  <w:endnote w:type="continuationSeparator" w:id="0">
    <w:p w:rsidR="00556598" w:rsidRDefault="00556598"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598" w:rsidRDefault="00556598" w:rsidP="00EA78DB">
      <w:r>
        <w:separator/>
      </w:r>
    </w:p>
  </w:footnote>
  <w:footnote w:type="continuationSeparator" w:id="0">
    <w:p w:rsidR="00556598" w:rsidRDefault="00556598"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7"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243A9C"/>
    <w:multiLevelType w:val="hybridMultilevel"/>
    <w:tmpl w:val="F0B2677C"/>
    <w:lvl w:ilvl="0" w:tplc="635AE9AC">
      <w:start w:val="1"/>
      <w:numFmt w:val="bullet"/>
      <w:lvlText w:val=""/>
      <w:lvlJc w:val="left"/>
      <w:pPr>
        <w:ind w:left="684" w:hanging="480"/>
      </w:pPr>
      <w:rPr>
        <w:rFonts w:ascii="Wingdings" w:hAnsi="Wingdings" w:hint="default"/>
      </w:rPr>
    </w:lvl>
    <w:lvl w:ilvl="1" w:tplc="04090003" w:tentative="1">
      <w:start w:val="1"/>
      <w:numFmt w:val="bullet"/>
      <w:lvlText w:val=""/>
      <w:lvlJc w:val="left"/>
      <w:pPr>
        <w:ind w:left="1164" w:hanging="480"/>
      </w:pPr>
      <w:rPr>
        <w:rFonts w:ascii="Wingdings" w:hAnsi="Wingdings" w:hint="default"/>
      </w:rPr>
    </w:lvl>
    <w:lvl w:ilvl="2" w:tplc="04090005" w:tentative="1">
      <w:start w:val="1"/>
      <w:numFmt w:val="bullet"/>
      <w:lvlText w:val=""/>
      <w:lvlJc w:val="left"/>
      <w:pPr>
        <w:ind w:left="1644" w:hanging="480"/>
      </w:pPr>
      <w:rPr>
        <w:rFonts w:ascii="Wingdings" w:hAnsi="Wingdings" w:hint="default"/>
      </w:rPr>
    </w:lvl>
    <w:lvl w:ilvl="3" w:tplc="04090001" w:tentative="1">
      <w:start w:val="1"/>
      <w:numFmt w:val="bullet"/>
      <w:lvlText w:val=""/>
      <w:lvlJc w:val="left"/>
      <w:pPr>
        <w:ind w:left="2124" w:hanging="480"/>
      </w:pPr>
      <w:rPr>
        <w:rFonts w:ascii="Wingdings" w:hAnsi="Wingdings" w:hint="default"/>
      </w:rPr>
    </w:lvl>
    <w:lvl w:ilvl="4" w:tplc="04090003" w:tentative="1">
      <w:start w:val="1"/>
      <w:numFmt w:val="bullet"/>
      <w:lvlText w:val=""/>
      <w:lvlJc w:val="left"/>
      <w:pPr>
        <w:ind w:left="2604" w:hanging="480"/>
      </w:pPr>
      <w:rPr>
        <w:rFonts w:ascii="Wingdings" w:hAnsi="Wingdings" w:hint="default"/>
      </w:rPr>
    </w:lvl>
    <w:lvl w:ilvl="5" w:tplc="04090005" w:tentative="1">
      <w:start w:val="1"/>
      <w:numFmt w:val="bullet"/>
      <w:lvlText w:val=""/>
      <w:lvlJc w:val="left"/>
      <w:pPr>
        <w:ind w:left="3084" w:hanging="480"/>
      </w:pPr>
      <w:rPr>
        <w:rFonts w:ascii="Wingdings" w:hAnsi="Wingdings" w:hint="default"/>
      </w:rPr>
    </w:lvl>
    <w:lvl w:ilvl="6" w:tplc="04090001" w:tentative="1">
      <w:start w:val="1"/>
      <w:numFmt w:val="bullet"/>
      <w:lvlText w:val=""/>
      <w:lvlJc w:val="left"/>
      <w:pPr>
        <w:ind w:left="3564" w:hanging="480"/>
      </w:pPr>
      <w:rPr>
        <w:rFonts w:ascii="Wingdings" w:hAnsi="Wingdings" w:hint="default"/>
      </w:rPr>
    </w:lvl>
    <w:lvl w:ilvl="7" w:tplc="04090003" w:tentative="1">
      <w:start w:val="1"/>
      <w:numFmt w:val="bullet"/>
      <w:lvlText w:val=""/>
      <w:lvlJc w:val="left"/>
      <w:pPr>
        <w:ind w:left="4044" w:hanging="480"/>
      </w:pPr>
      <w:rPr>
        <w:rFonts w:ascii="Wingdings" w:hAnsi="Wingdings" w:hint="default"/>
      </w:rPr>
    </w:lvl>
    <w:lvl w:ilvl="8" w:tplc="04090005" w:tentative="1">
      <w:start w:val="1"/>
      <w:numFmt w:val="bullet"/>
      <w:lvlText w:val=""/>
      <w:lvlJc w:val="left"/>
      <w:pPr>
        <w:ind w:left="4524" w:hanging="480"/>
      </w:pPr>
      <w:rPr>
        <w:rFonts w:ascii="Wingdings" w:hAnsi="Wingdings" w:hint="default"/>
      </w:rPr>
    </w:lvl>
  </w:abstractNum>
  <w:abstractNum w:abstractNumId="10"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12"/>
  </w:num>
  <w:num w:numId="5">
    <w:abstractNumId w:val="5"/>
  </w:num>
  <w:num w:numId="6">
    <w:abstractNumId w:val="10"/>
  </w:num>
  <w:num w:numId="7">
    <w:abstractNumId w:val="7"/>
  </w:num>
  <w:num w:numId="8">
    <w:abstractNumId w:val="4"/>
  </w:num>
  <w:num w:numId="9">
    <w:abstractNumId w:val="11"/>
  </w:num>
  <w:num w:numId="10">
    <w:abstractNumId w:val="6"/>
  </w:num>
  <w:num w:numId="11">
    <w:abstractNumId w:val="8"/>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662D5"/>
    <w:rsid w:val="000B6C47"/>
    <w:rsid w:val="000F5C25"/>
    <w:rsid w:val="00156D62"/>
    <w:rsid w:val="00176024"/>
    <w:rsid w:val="001C2C03"/>
    <w:rsid w:val="001C3B46"/>
    <w:rsid w:val="00264D1B"/>
    <w:rsid w:val="00286CDC"/>
    <w:rsid w:val="003E647F"/>
    <w:rsid w:val="0043579A"/>
    <w:rsid w:val="00556598"/>
    <w:rsid w:val="0057581A"/>
    <w:rsid w:val="005A0547"/>
    <w:rsid w:val="005A7716"/>
    <w:rsid w:val="005C052C"/>
    <w:rsid w:val="006A2A62"/>
    <w:rsid w:val="006B710A"/>
    <w:rsid w:val="00732AE5"/>
    <w:rsid w:val="007E388D"/>
    <w:rsid w:val="00945568"/>
    <w:rsid w:val="009744C5"/>
    <w:rsid w:val="009C2B2F"/>
    <w:rsid w:val="00A479D4"/>
    <w:rsid w:val="00A70BCD"/>
    <w:rsid w:val="00AC1ABE"/>
    <w:rsid w:val="00AE2935"/>
    <w:rsid w:val="00AF5930"/>
    <w:rsid w:val="00B67E70"/>
    <w:rsid w:val="00B843F1"/>
    <w:rsid w:val="00C20A23"/>
    <w:rsid w:val="00D0479E"/>
    <w:rsid w:val="00D36917"/>
    <w:rsid w:val="00DA6C51"/>
    <w:rsid w:val="00DC2F0E"/>
    <w:rsid w:val="00E32B43"/>
    <w:rsid w:val="00EA78DB"/>
    <w:rsid w:val="00EB3935"/>
    <w:rsid w:val="00EB7EFE"/>
    <w:rsid w:val="00ED541C"/>
    <w:rsid w:val="00F42B9F"/>
    <w:rsid w:val="00F81335"/>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5B19"/>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160396809">
      <w:bodyDiv w:val="1"/>
      <w:marLeft w:val="0"/>
      <w:marRight w:val="0"/>
      <w:marTop w:val="0"/>
      <w:marBottom w:val="0"/>
      <w:divBdr>
        <w:top w:val="none" w:sz="0" w:space="0" w:color="auto"/>
        <w:left w:val="none" w:sz="0" w:space="0" w:color="auto"/>
        <w:bottom w:val="none" w:sz="0" w:space="0" w:color="auto"/>
        <w:right w:val="none" w:sz="0" w:space="0" w:color="auto"/>
      </w:divBdr>
      <w:divsChild>
        <w:div w:id="960646873">
          <w:marLeft w:val="0"/>
          <w:marRight w:val="0"/>
          <w:marTop w:val="0"/>
          <w:marBottom w:val="0"/>
          <w:divBdr>
            <w:top w:val="single" w:sz="6" w:space="4" w:color="D6EBF2"/>
            <w:left w:val="single" w:sz="6" w:space="0" w:color="D6EBF2"/>
            <w:bottom w:val="single" w:sz="6" w:space="4" w:color="D6EBF2"/>
            <w:right w:val="single" w:sz="6" w:space="0" w:color="D6EBF2"/>
          </w:divBdr>
        </w:div>
      </w:divsChild>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cp:lastPrinted>2024-11-25T08:37:00Z</cp:lastPrinted>
  <dcterms:created xsi:type="dcterms:W3CDTF">2025-06-04T07:46:00Z</dcterms:created>
  <dcterms:modified xsi:type="dcterms:W3CDTF">2025-06-04T07:46:00Z</dcterms:modified>
</cp:coreProperties>
</file>