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132" w:rsidRPr="00F33132" w:rsidRDefault="00F33132" w:rsidP="000562BF">
      <w:pPr>
        <w:snapToGrid w:val="0"/>
        <w:jc w:val="center"/>
        <w:rPr>
          <w:rFonts w:ascii="微軟正黑體" w:eastAsia="微軟正黑體" w:hAnsi="微軟正黑體" w:cs="Times New Roman"/>
          <w:b/>
          <w:sz w:val="8"/>
          <w:szCs w:val="28"/>
        </w:rPr>
      </w:pPr>
      <w:r w:rsidRPr="00F33132">
        <w:rPr>
          <w:rFonts w:ascii="微軟正黑體" w:eastAsia="微軟正黑體" w:hAnsi="微軟正黑體" w:cs="Times New Roman"/>
          <w:b/>
          <w:noProof/>
          <w:sz w:val="32"/>
          <w:szCs w:val="28"/>
        </w:rPr>
        <w:drawing>
          <wp:anchor distT="0" distB="0" distL="114300" distR="114300" simplePos="0" relativeHeight="251661312" behindDoc="0" locked="0" layoutInCell="1" allowOverlap="1">
            <wp:simplePos x="0" y="0"/>
            <wp:positionH relativeFrom="column">
              <wp:posOffset>-342900</wp:posOffset>
            </wp:positionH>
            <wp:positionV relativeFrom="paragraph">
              <wp:posOffset>-311785</wp:posOffset>
            </wp:positionV>
            <wp:extent cx="1733550" cy="505083"/>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中文為主-橫式-透明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505083"/>
                    </a:xfrm>
                    <a:prstGeom prst="rect">
                      <a:avLst/>
                    </a:prstGeom>
                  </pic:spPr>
                </pic:pic>
              </a:graphicData>
            </a:graphic>
            <wp14:sizeRelH relativeFrom="page">
              <wp14:pctWidth>0</wp14:pctWidth>
            </wp14:sizeRelH>
            <wp14:sizeRelV relativeFrom="page">
              <wp14:pctHeight>0</wp14:pctHeight>
            </wp14:sizeRelV>
          </wp:anchor>
        </w:drawing>
      </w:r>
    </w:p>
    <w:p w:rsidR="004D08FB" w:rsidRPr="000562BF" w:rsidRDefault="000E6391" w:rsidP="000562BF">
      <w:pPr>
        <w:snapToGrid w:val="0"/>
        <w:jc w:val="center"/>
        <w:rPr>
          <w:rFonts w:ascii="微軟正黑體" w:eastAsia="微軟正黑體" w:hAnsi="微軟正黑體" w:cs="Times New Roman"/>
          <w:b/>
          <w:sz w:val="28"/>
          <w:szCs w:val="28"/>
        </w:rPr>
      </w:pPr>
      <w:bookmarkStart w:id="0" w:name="_GoBack"/>
      <w:r w:rsidRPr="00F33132">
        <w:rPr>
          <w:rFonts w:ascii="微軟正黑體" w:eastAsia="微軟正黑體" w:hAnsi="微軟正黑體" w:cs="Times New Roman"/>
          <w:b/>
          <w:sz w:val="32"/>
          <w:szCs w:val="28"/>
        </w:rPr>
        <w:t>113-</w:t>
      </w:r>
      <w:r w:rsidR="00821CD6" w:rsidRPr="00F33132">
        <w:rPr>
          <w:rFonts w:ascii="微軟正黑體" w:eastAsia="微軟正黑體" w:hAnsi="微軟正黑體" w:cs="Times New Roman" w:hint="eastAsia"/>
          <w:b/>
          <w:sz w:val="32"/>
          <w:szCs w:val="28"/>
        </w:rPr>
        <w:t>2</w:t>
      </w:r>
      <w:r w:rsidRPr="00F33132">
        <w:rPr>
          <w:rFonts w:ascii="微軟正黑體" w:eastAsia="微軟正黑體" w:hAnsi="微軟正黑體" w:cs="Times New Roman"/>
          <w:b/>
          <w:sz w:val="32"/>
          <w:szCs w:val="28"/>
        </w:rPr>
        <w:t xml:space="preserve">學年度 </w:t>
      </w:r>
      <w:r w:rsidR="000562BF" w:rsidRPr="00F33132">
        <w:rPr>
          <w:rFonts w:ascii="微軟正黑體" w:eastAsia="微軟正黑體" w:hAnsi="微軟正黑體" w:cs="Times New Roman" w:hint="eastAsia"/>
          <w:b/>
          <w:sz w:val="32"/>
          <w:szCs w:val="28"/>
        </w:rPr>
        <w:t>如何有效開發國外客戶及海外市場</w:t>
      </w:r>
    </w:p>
    <w:bookmarkEnd w:id="0"/>
    <w:p w:rsidR="00F33132" w:rsidRPr="00F33132" w:rsidRDefault="00F33132" w:rsidP="000562BF">
      <w:pPr>
        <w:snapToGrid w:val="0"/>
        <w:spacing w:beforeLines="25" w:before="90"/>
        <w:rPr>
          <w:rStyle w:val="text7"/>
          <w:rFonts w:ascii="微軟正黑體" w:eastAsia="微軟正黑體" w:hAnsi="微軟正黑體" w:cs="Times New Roman"/>
          <w:color w:val="000000"/>
          <w:sz w:val="4"/>
          <w:szCs w:val="24"/>
        </w:rPr>
      </w:pPr>
    </w:p>
    <w:p w:rsidR="007A402E" w:rsidRPr="000562BF" w:rsidRDefault="00B20818" w:rsidP="000562BF">
      <w:pPr>
        <w:snapToGrid w:val="0"/>
        <w:spacing w:beforeLines="25" w:before="90"/>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授課教師</w:t>
      </w:r>
      <w:r w:rsidRPr="000562BF">
        <w:rPr>
          <w:rStyle w:val="text7"/>
          <w:rFonts w:ascii="微軟正黑體" w:eastAsia="微軟正黑體" w:hAnsi="微軟正黑體" w:cs="Times New Roman"/>
          <w:color w:val="000000"/>
          <w:szCs w:val="24"/>
        </w:rPr>
        <w:t>】</w:t>
      </w:r>
      <w:r w:rsidR="000562BF">
        <w:rPr>
          <w:rStyle w:val="text7"/>
          <w:rFonts w:ascii="微軟正黑體" w:eastAsia="微軟正黑體" w:hAnsi="微軟正黑體" w:cs="Times New Roman" w:hint="eastAsia"/>
          <w:color w:val="000000"/>
          <w:szCs w:val="24"/>
        </w:rPr>
        <w:t>戴龍華</w:t>
      </w:r>
      <w:r w:rsidR="007A402E" w:rsidRPr="000562BF">
        <w:rPr>
          <w:rStyle w:val="text7"/>
          <w:rFonts w:ascii="微軟正黑體" w:eastAsia="微軟正黑體" w:hAnsi="微軟正黑體" w:cs="Times New Roman"/>
          <w:color w:val="000000"/>
          <w:szCs w:val="24"/>
        </w:rPr>
        <w:t xml:space="preserve"> 老師</w:t>
      </w:r>
    </w:p>
    <w:p w:rsidR="007A402E" w:rsidRPr="000562BF" w:rsidRDefault="00207CC3" w:rsidP="000562BF">
      <w:pPr>
        <w:snapToGrid w:val="0"/>
        <w:rPr>
          <w:rStyle w:val="text7"/>
          <w:rFonts w:ascii="微軟正黑體" w:eastAsia="微軟正黑體" w:hAnsi="微軟正黑體" w:cs="Times New Roman"/>
          <w:color w:val="000000"/>
          <w:szCs w:val="24"/>
        </w:rPr>
      </w:pPr>
      <w:r>
        <w:rPr>
          <w:rFonts w:ascii="微軟正黑體" w:eastAsia="微軟正黑體" w:hAnsi="微軟正黑體" w:cs="Times New Roman"/>
          <w:noProof/>
          <w:color w:val="000000"/>
          <w:szCs w:val="24"/>
        </w:rPr>
        <w:drawing>
          <wp:anchor distT="0" distB="0" distL="114300" distR="114300" simplePos="0" relativeHeight="251670528" behindDoc="0" locked="0" layoutInCell="1" allowOverlap="1">
            <wp:simplePos x="0" y="0"/>
            <wp:positionH relativeFrom="column">
              <wp:posOffset>5610225</wp:posOffset>
            </wp:positionH>
            <wp:positionV relativeFrom="paragraph">
              <wp:posOffset>43815</wp:posOffset>
            </wp:positionV>
            <wp:extent cx="752475" cy="7524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如何有效開發國外客戶及海外市場.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B20818"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上課時</w:t>
      </w:r>
      <w:r w:rsidR="007A402E" w:rsidRPr="000562BF">
        <w:rPr>
          <w:rStyle w:val="text7"/>
          <w:rFonts w:ascii="微軟正黑體" w:eastAsia="微軟正黑體" w:hAnsi="微軟正黑體" w:cs="Times New Roman"/>
          <w:szCs w:val="24"/>
        </w:rPr>
        <w:t>間</w:t>
      </w:r>
      <w:r w:rsidR="00B20818" w:rsidRPr="000562BF">
        <w:rPr>
          <w:rStyle w:val="text7"/>
          <w:rFonts w:ascii="微軟正黑體" w:eastAsia="微軟正黑體" w:hAnsi="微軟正黑體" w:cs="Times New Roman"/>
          <w:b/>
          <w:szCs w:val="24"/>
        </w:rPr>
        <w:t>】</w:t>
      </w:r>
      <w:r w:rsidR="007511D2" w:rsidRPr="000562BF">
        <w:rPr>
          <w:rStyle w:val="text7"/>
          <w:rFonts w:ascii="微軟正黑體" w:eastAsia="微軟正黑體" w:hAnsi="微軟正黑體" w:cs="Times New Roman"/>
          <w:b/>
          <w:szCs w:val="24"/>
        </w:rPr>
        <w:t>11</w:t>
      </w:r>
      <w:r w:rsidR="00FB0568" w:rsidRPr="000562BF">
        <w:rPr>
          <w:rStyle w:val="text7"/>
          <w:rFonts w:ascii="微軟正黑體" w:eastAsia="微軟正黑體" w:hAnsi="微軟正黑體" w:cs="Times New Roman" w:hint="eastAsia"/>
          <w:b/>
          <w:szCs w:val="24"/>
        </w:rPr>
        <w:t>4</w:t>
      </w:r>
      <w:r w:rsidR="000562BF">
        <w:rPr>
          <w:rStyle w:val="text7"/>
          <w:rFonts w:ascii="微軟正黑體" w:eastAsia="微軟正黑體" w:hAnsi="微軟正黑體" w:cs="Times New Roman" w:hint="eastAsia"/>
          <w:b/>
          <w:szCs w:val="24"/>
        </w:rPr>
        <w:t>年3</w:t>
      </w:r>
      <w:r w:rsidR="007511D2" w:rsidRPr="000562BF">
        <w:rPr>
          <w:rStyle w:val="text7"/>
          <w:rFonts w:ascii="微軟正黑體" w:eastAsia="微軟正黑體" w:hAnsi="微軟正黑體" w:cs="Times New Roman"/>
          <w:b/>
          <w:szCs w:val="24"/>
        </w:rPr>
        <w:t>月</w:t>
      </w:r>
      <w:r w:rsidR="00FB0568" w:rsidRPr="000562BF">
        <w:rPr>
          <w:rStyle w:val="text7"/>
          <w:rFonts w:ascii="微軟正黑體" w:eastAsia="微軟正黑體" w:hAnsi="微軟正黑體" w:cs="Times New Roman" w:hint="eastAsia"/>
          <w:b/>
          <w:szCs w:val="24"/>
        </w:rPr>
        <w:t>1</w:t>
      </w:r>
      <w:r w:rsidR="000562BF">
        <w:rPr>
          <w:rStyle w:val="text7"/>
          <w:rFonts w:ascii="微軟正黑體" w:eastAsia="微軟正黑體" w:hAnsi="微軟正黑體" w:cs="Times New Roman" w:hint="eastAsia"/>
          <w:b/>
          <w:szCs w:val="24"/>
        </w:rPr>
        <w:t>4</w:t>
      </w:r>
      <w:r w:rsidR="007511D2" w:rsidRPr="000562BF">
        <w:rPr>
          <w:rStyle w:val="text7"/>
          <w:rFonts w:ascii="微軟正黑體" w:eastAsia="微軟正黑體" w:hAnsi="微軟正黑體" w:cs="Times New Roman"/>
          <w:b/>
          <w:szCs w:val="24"/>
        </w:rPr>
        <w:t>日至11</w:t>
      </w:r>
      <w:r w:rsidR="00FB0568" w:rsidRPr="000562BF">
        <w:rPr>
          <w:rStyle w:val="text7"/>
          <w:rFonts w:ascii="微軟正黑體" w:eastAsia="微軟正黑體" w:hAnsi="微軟正黑體" w:cs="Times New Roman" w:hint="eastAsia"/>
          <w:b/>
          <w:szCs w:val="24"/>
        </w:rPr>
        <w:t>4</w:t>
      </w:r>
      <w:r w:rsidR="007511D2" w:rsidRPr="000562BF">
        <w:rPr>
          <w:rStyle w:val="text7"/>
          <w:rFonts w:ascii="微軟正黑體" w:eastAsia="微軟正黑體" w:hAnsi="微軟正黑體" w:cs="Times New Roman"/>
          <w:b/>
          <w:szCs w:val="24"/>
        </w:rPr>
        <w:t>年</w:t>
      </w:r>
      <w:r w:rsidR="000562BF">
        <w:rPr>
          <w:rStyle w:val="text7"/>
          <w:rFonts w:ascii="微軟正黑體" w:eastAsia="微軟正黑體" w:hAnsi="微軟正黑體" w:cs="Times New Roman" w:hint="eastAsia"/>
          <w:b/>
          <w:szCs w:val="24"/>
        </w:rPr>
        <w:t>6</w:t>
      </w:r>
      <w:r w:rsidR="007511D2" w:rsidRPr="000562BF">
        <w:rPr>
          <w:rStyle w:val="text7"/>
          <w:rFonts w:ascii="微軟正黑體" w:eastAsia="微軟正黑體" w:hAnsi="微軟正黑體" w:cs="Times New Roman"/>
          <w:b/>
          <w:szCs w:val="24"/>
        </w:rPr>
        <w:t>月</w:t>
      </w:r>
      <w:r w:rsidR="00FB0568" w:rsidRPr="000562BF">
        <w:rPr>
          <w:rStyle w:val="text7"/>
          <w:rFonts w:ascii="微軟正黑體" w:eastAsia="微軟正黑體" w:hAnsi="微軟正黑體" w:cs="Times New Roman" w:hint="eastAsia"/>
          <w:b/>
          <w:szCs w:val="24"/>
        </w:rPr>
        <w:t>2</w:t>
      </w:r>
      <w:r w:rsidR="000562BF">
        <w:rPr>
          <w:rStyle w:val="text7"/>
          <w:rFonts w:ascii="微軟正黑體" w:eastAsia="微軟正黑體" w:hAnsi="微軟正黑體" w:cs="Times New Roman" w:hint="eastAsia"/>
          <w:b/>
          <w:szCs w:val="24"/>
        </w:rPr>
        <w:t>0</w:t>
      </w:r>
      <w:r w:rsidR="007511D2" w:rsidRPr="000562BF">
        <w:rPr>
          <w:rStyle w:val="text7"/>
          <w:rFonts w:ascii="微軟正黑體" w:eastAsia="微軟正黑體" w:hAnsi="微軟正黑體" w:cs="Times New Roman"/>
          <w:b/>
          <w:szCs w:val="24"/>
        </w:rPr>
        <w:t>日</w:t>
      </w:r>
      <w:r w:rsidR="00800F8A" w:rsidRPr="000562BF">
        <w:rPr>
          <w:rStyle w:val="text7"/>
          <w:rFonts w:ascii="微軟正黑體" w:eastAsia="微軟正黑體" w:hAnsi="微軟正黑體" w:cs="Times New Roman"/>
          <w:b/>
          <w:szCs w:val="24"/>
        </w:rPr>
        <w:t xml:space="preserve"> </w:t>
      </w:r>
      <w:r w:rsidR="00FB0568" w:rsidRPr="000562BF">
        <w:rPr>
          <w:rStyle w:val="text7"/>
          <w:rFonts w:ascii="微軟正黑體" w:eastAsia="微軟正黑體" w:hAnsi="微軟正黑體" w:cs="Times New Roman" w:hint="eastAsia"/>
          <w:b/>
          <w:szCs w:val="24"/>
        </w:rPr>
        <w:t>每</w:t>
      </w:r>
      <w:r w:rsidR="000562BF">
        <w:rPr>
          <w:rStyle w:val="text7"/>
          <w:rFonts w:ascii="微軟正黑體" w:eastAsia="微軟正黑體" w:hAnsi="微軟正黑體" w:cs="Times New Roman" w:hint="eastAsia"/>
          <w:b/>
          <w:szCs w:val="24"/>
        </w:rPr>
        <w:t>周五</w:t>
      </w:r>
      <w:proofErr w:type="gramStart"/>
      <w:r w:rsidR="000251D4" w:rsidRPr="000562BF">
        <w:rPr>
          <w:rStyle w:val="text7"/>
          <w:rFonts w:ascii="微軟正黑體" w:eastAsia="微軟正黑體" w:hAnsi="微軟正黑體" w:cs="Times New Roman"/>
          <w:b/>
          <w:szCs w:val="24"/>
        </w:rPr>
        <w:t>1</w:t>
      </w:r>
      <w:r w:rsidR="000562BF">
        <w:rPr>
          <w:rStyle w:val="text7"/>
          <w:rFonts w:ascii="微軟正黑體" w:eastAsia="微軟正黑體" w:hAnsi="微軟正黑體" w:cs="Times New Roman" w:hint="eastAsia"/>
          <w:b/>
          <w:szCs w:val="24"/>
        </w:rPr>
        <w:t>9</w:t>
      </w:r>
      <w:proofErr w:type="gramEnd"/>
      <w:r w:rsidR="000251D4" w:rsidRPr="000562BF">
        <w:rPr>
          <w:rStyle w:val="text7"/>
          <w:rFonts w:ascii="微軟正黑體" w:eastAsia="微軟正黑體" w:hAnsi="微軟正黑體" w:cs="Times New Roman"/>
          <w:b/>
          <w:szCs w:val="24"/>
        </w:rPr>
        <w:t>:</w:t>
      </w:r>
      <w:r w:rsidR="000562BF">
        <w:rPr>
          <w:rStyle w:val="text7"/>
          <w:rFonts w:ascii="微軟正黑體" w:eastAsia="微軟正黑體" w:hAnsi="微軟正黑體" w:cs="Times New Roman" w:hint="eastAsia"/>
          <w:b/>
          <w:szCs w:val="24"/>
        </w:rPr>
        <w:t>00</w:t>
      </w:r>
      <w:r w:rsidR="00FB0568" w:rsidRPr="000562BF">
        <w:rPr>
          <w:rStyle w:val="text7"/>
          <w:rFonts w:ascii="微軟正黑體" w:eastAsia="微軟正黑體" w:hAnsi="微軟正黑體" w:cs="Times New Roman" w:hint="eastAsia"/>
          <w:b/>
          <w:szCs w:val="24"/>
        </w:rPr>
        <w:t>-2</w:t>
      </w:r>
      <w:r w:rsidR="000562BF">
        <w:rPr>
          <w:rStyle w:val="text7"/>
          <w:rFonts w:ascii="微軟正黑體" w:eastAsia="微軟正黑體" w:hAnsi="微軟正黑體" w:cs="Times New Roman" w:hint="eastAsia"/>
          <w:b/>
          <w:szCs w:val="24"/>
        </w:rPr>
        <w:t>1</w:t>
      </w:r>
      <w:r w:rsidR="00FB0568" w:rsidRPr="000562BF">
        <w:rPr>
          <w:rStyle w:val="text7"/>
          <w:rFonts w:ascii="微軟正黑體" w:eastAsia="微軟正黑體" w:hAnsi="微軟正黑體" w:cs="Times New Roman" w:hint="eastAsia"/>
          <w:b/>
          <w:szCs w:val="24"/>
        </w:rPr>
        <w:t>:</w:t>
      </w:r>
      <w:r w:rsidR="000562BF">
        <w:rPr>
          <w:rStyle w:val="text7"/>
          <w:rFonts w:ascii="微軟正黑體" w:eastAsia="微軟正黑體" w:hAnsi="微軟正黑體" w:cs="Times New Roman" w:hint="eastAsia"/>
          <w:b/>
          <w:szCs w:val="24"/>
        </w:rPr>
        <w:t>0</w:t>
      </w:r>
      <w:r w:rsidR="00FB0568" w:rsidRPr="000562BF">
        <w:rPr>
          <w:rStyle w:val="text7"/>
          <w:rFonts w:ascii="微軟正黑體" w:eastAsia="微軟正黑體" w:hAnsi="微軟正黑體" w:cs="Times New Roman" w:hint="eastAsia"/>
          <w:b/>
          <w:szCs w:val="24"/>
        </w:rPr>
        <w:t>0</w:t>
      </w:r>
    </w:p>
    <w:p w:rsidR="007A402E" w:rsidRPr="000562BF" w:rsidRDefault="00B20818" w:rsidP="000562BF">
      <w:pPr>
        <w:snapToGrid w:val="0"/>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上課地點</w:t>
      </w: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 xml:space="preserve">高雄醫學大學 </w:t>
      </w:r>
      <w:r w:rsidR="000251D4" w:rsidRPr="000562BF">
        <w:rPr>
          <w:rStyle w:val="text7"/>
          <w:rFonts w:ascii="微軟正黑體" w:eastAsia="微軟正黑體" w:hAnsi="微軟正黑體" w:cs="Times New Roman"/>
          <w:color w:val="000000"/>
          <w:szCs w:val="24"/>
        </w:rPr>
        <w:t xml:space="preserve"> </w:t>
      </w:r>
      <w:r w:rsidR="007A402E" w:rsidRPr="000562BF">
        <w:rPr>
          <w:rStyle w:val="text7"/>
          <w:rFonts w:ascii="微軟正黑體" w:eastAsia="微軟正黑體" w:hAnsi="微軟正黑體" w:cs="Times New Roman"/>
          <w:color w:val="7F7F7F"/>
          <w:szCs w:val="24"/>
        </w:rPr>
        <w:t xml:space="preserve">(開課前3天會以手機簡訊通知上課教室) </w:t>
      </w:r>
    </w:p>
    <w:p w:rsidR="007A402E" w:rsidRPr="000562BF" w:rsidRDefault="00B20818" w:rsidP="000562BF">
      <w:pPr>
        <w:snapToGrid w:val="0"/>
        <w:rPr>
          <w:rStyle w:val="text7"/>
          <w:rFonts w:ascii="微軟正黑體" w:eastAsia="微軟正黑體" w:hAnsi="微軟正黑體" w:cs="Times New Roman"/>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招生對象</w:t>
      </w: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對</w:t>
      </w:r>
      <w:r w:rsidR="000562BF">
        <w:rPr>
          <w:rFonts w:ascii="微軟正黑體" w:eastAsia="微軟正黑體" w:hAnsi="微軟正黑體" w:cs="Times New Roman" w:hint="eastAsia"/>
          <w:color w:val="000000"/>
          <w:szCs w:val="24"/>
        </w:rPr>
        <w:t>開發海外市場</w:t>
      </w:r>
      <w:r w:rsidR="007A402E" w:rsidRPr="000562BF">
        <w:rPr>
          <w:rStyle w:val="text7"/>
          <w:rFonts w:ascii="微軟正黑體" w:eastAsia="微軟正黑體" w:hAnsi="微軟正黑體" w:cs="Times New Roman"/>
          <w:szCs w:val="24"/>
        </w:rPr>
        <w:t>有興趣之社會大眾</w:t>
      </w:r>
    </w:p>
    <w:p w:rsidR="007A402E" w:rsidRPr="000562BF" w:rsidRDefault="00207CC3" w:rsidP="000562BF">
      <w:pPr>
        <w:snapToGrid w:val="0"/>
        <w:rPr>
          <w:rStyle w:val="text7"/>
          <w:rFonts w:ascii="微軟正黑體" w:eastAsia="微軟正黑體" w:hAnsi="微軟正黑體" w:cs="Times New Roman"/>
          <w:szCs w:val="24"/>
        </w:rPr>
      </w:pPr>
      <w:r w:rsidRPr="000562BF">
        <w:rPr>
          <w:rFonts w:ascii="微軟正黑體" w:eastAsia="微軟正黑體" w:hAnsi="微軟正黑體"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5438775</wp:posOffset>
                </wp:positionH>
                <wp:positionV relativeFrom="paragraph">
                  <wp:posOffset>10160</wp:posOffset>
                </wp:positionV>
                <wp:extent cx="1049655" cy="2857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02E" w:rsidRPr="00F33132" w:rsidRDefault="007A402E" w:rsidP="007A402E">
                            <w:pPr>
                              <w:spacing w:line="300" w:lineRule="exact"/>
                              <w:jc w:val="center"/>
                              <w:rPr>
                                <w:rFonts w:ascii="微軟正黑體" w:eastAsia="微軟正黑體" w:hAnsi="微軟正黑體"/>
                                <w:b/>
                              </w:rPr>
                            </w:pPr>
                            <w:r w:rsidRPr="00F33132">
                              <w:rPr>
                                <w:rFonts w:ascii="微軟正黑體" w:eastAsia="微軟正黑體" w:hAnsi="微軟正黑體" w:hint="eastAsia"/>
                                <w:b/>
                              </w:rPr>
                              <w:t>網路報名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28.25pt;margin-top:.8pt;width:82.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eJzQIAAL0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" filled="f" stroked="f">
                <v:textbox>
                  <w:txbxContent>
                    <w:p w:rsidR="007A402E" w:rsidRPr="00F33132" w:rsidRDefault="007A402E" w:rsidP="007A402E">
                      <w:pPr>
                        <w:spacing w:line="300" w:lineRule="exact"/>
                        <w:jc w:val="center"/>
                        <w:rPr>
                          <w:rFonts w:ascii="微軟正黑體" w:eastAsia="微軟正黑體" w:hAnsi="微軟正黑體"/>
                          <w:b/>
                        </w:rPr>
                      </w:pPr>
                      <w:r w:rsidRPr="00F33132">
                        <w:rPr>
                          <w:rFonts w:ascii="微軟正黑體" w:eastAsia="微軟正黑體" w:hAnsi="微軟正黑體" w:hint="eastAsia"/>
                          <w:b/>
                        </w:rPr>
                        <w:t>網路報名</w:t>
                      </w:r>
                    </w:p>
                  </w:txbxContent>
                </v:textbox>
              </v:shape>
            </w:pict>
          </mc:Fallback>
        </mc:AlternateContent>
      </w:r>
      <w:r w:rsidR="00B20818" w:rsidRPr="000562BF">
        <w:rPr>
          <w:rStyle w:val="text7"/>
          <w:rFonts w:ascii="微軟正黑體" w:eastAsia="微軟正黑體" w:hAnsi="微軟正黑體" w:cs="Times New Roman"/>
          <w:szCs w:val="24"/>
        </w:rPr>
        <w:t>【</w:t>
      </w:r>
      <w:r w:rsidR="007A402E" w:rsidRPr="000562BF">
        <w:rPr>
          <w:rStyle w:val="text7"/>
          <w:rFonts w:ascii="微軟正黑體" w:eastAsia="微軟正黑體" w:hAnsi="微軟正黑體" w:cs="Times New Roman"/>
          <w:szCs w:val="24"/>
        </w:rPr>
        <w:t>報名費用</w:t>
      </w:r>
      <w:r w:rsidR="00B20818" w:rsidRPr="000562BF">
        <w:rPr>
          <w:rStyle w:val="text7"/>
          <w:rFonts w:ascii="微軟正黑體" w:eastAsia="微軟正黑體" w:hAnsi="微軟正黑體" w:cs="Times New Roman"/>
          <w:szCs w:val="24"/>
        </w:rPr>
        <w:t>】</w:t>
      </w:r>
      <w:r w:rsidR="00FB0568" w:rsidRPr="000562BF">
        <w:rPr>
          <w:rStyle w:val="text7"/>
          <w:rFonts w:ascii="微軟正黑體" w:eastAsia="微軟正黑體" w:hAnsi="微軟正黑體" w:cs="Times New Roman" w:hint="eastAsia"/>
          <w:b/>
          <w:szCs w:val="24"/>
        </w:rPr>
        <w:t>4</w:t>
      </w:r>
      <w:r w:rsidR="00FB0568" w:rsidRPr="000562BF">
        <w:rPr>
          <w:rStyle w:val="text7"/>
          <w:rFonts w:ascii="微軟正黑體" w:eastAsia="微軟正黑體" w:hAnsi="微軟正黑體" w:cs="Times New Roman"/>
          <w:b/>
          <w:szCs w:val="24"/>
        </w:rPr>
        <w:t>,</w:t>
      </w:r>
      <w:r w:rsidR="000562BF">
        <w:rPr>
          <w:rStyle w:val="text7"/>
          <w:rFonts w:ascii="微軟正黑體" w:eastAsia="微軟正黑體" w:hAnsi="微軟正黑體" w:cs="Times New Roman" w:hint="eastAsia"/>
          <w:b/>
          <w:szCs w:val="24"/>
        </w:rPr>
        <w:t>00</w:t>
      </w:r>
      <w:r w:rsidR="00FB0568" w:rsidRPr="000562BF">
        <w:rPr>
          <w:rStyle w:val="text7"/>
          <w:rFonts w:ascii="微軟正黑體" w:eastAsia="微軟正黑體" w:hAnsi="微軟正黑體" w:cs="Times New Roman" w:hint="eastAsia"/>
          <w:b/>
          <w:szCs w:val="24"/>
        </w:rPr>
        <w:t>0</w:t>
      </w:r>
      <w:r w:rsidR="007A402E" w:rsidRPr="000562BF">
        <w:rPr>
          <w:rStyle w:val="text7"/>
          <w:rFonts w:ascii="微軟正黑體" w:eastAsia="微軟正黑體" w:hAnsi="微軟正黑體" w:cs="Times New Roman"/>
          <w:b/>
          <w:szCs w:val="24"/>
        </w:rPr>
        <w:t>元</w:t>
      </w:r>
      <w:r w:rsidR="000251D4" w:rsidRPr="000562BF">
        <w:rPr>
          <w:rStyle w:val="text7"/>
          <w:rFonts w:ascii="微軟正黑體" w:eastAsia="微軟正黑體" w:hAnsi="微軟正黑體" w:cs="Times New Roman"/>
          <w:szCs w:val="24"/>
        </w:rPr>
        <w:t xml:space="preserve"> (材料費</w:t>
      </w:r>
      <w:r w:rsidR="000562BF">
        <w:rPr>
          <w:rStyle w:val="text7"/>
          <w:rFonts w:ascii="微軟正黑體" w:eastAsia="微軟正黑體" w:hAnsi="微軟正黑體" w:cs="Times New Roman" w:hint="eastAsia"/>
          <w:szCs w:val="24"/>
        </w:rPr>
        <w:t>2</w:t>
      </w:r>
      <w:r w:rsidR="000251D4" w:rsidRPr="000562BF">
        <w:rPr>
          <w:rStyle w:val="text7"/>
          <w:rFonts w:ascii="微軟正黑體" w:eastAsia="微軟正黑體" w:hAnsi="微軟正黑體" w:cs="Times New Roman"/>
          <w:szCs w:val="24"/>
        </w:rPr>
        <w:t>00元另計)</w:t>
      </w:r>
    </w:p>
    <w:p w:rsidR="007A402E" w:rsidRPr="000562BF" w:rsidRDefault="00B20818" w:rsidP="000562BF">
      <w:pPr>
        <w:snapToGrid w:val="0"/>
        <w:rPr>
          <w:rStyle w:val="text7"/>
          <w:rFonts w:ascii="微軟正黑體" w:eastAsia="微軟正黑體" w:hAnsi="微軟正黑體" w:cs="Times New Roman"/>
          <w:b/>
          <w:color w:val="FF0000"/>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特價優惠</w:t>
      </w: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b/>
          <w:color w:val="FF0000"/>
          <w:szCs w:val="24"/>
        </w:rPr>
        <w:t>11</w:t>
      </w:r>
      <w:r w:rsidR="000562BF">
        <w:rPr>
          <w:rStyle w:val="text7"/>
          <w:rFonts w:ascii="微軟正黑體" w:eastAsia="微軟正黑體" w:hAnsi="微軟正黑體" w:cs="Times New Roman" w:hint="eastAsia"/>
          <w:b/>
          <w:color w:val="FF0000"/>
          <w:szCs w:val="24"/>
        </w:rPr>
        <w:t>4</w:t>
      </w:r>
      <w:r w:rsidR="007A402E" w:rsidRPr="000562BF">
        <w:rPr>
          <w:rStyle w:val="text7"/>
          <w:rFonts w:ascii="微軟正黑體" w:eastAsia="微軟正黑體" w:hAnsi="微軟正黑體" w:cs="Times New Roman"/>
          <w:b/>
          <w:color w:val="FF0000"/>
          <w:szCs w:val="24"/>
        </w:rPr>
        <w:t>年</w:t>
      </w:r>
      <w:r w:rsidR="000562BF">
        <w:rPr>
          <w:rStyle w:val="text7"/>
          <w:rFonts w:ascii="微軟正黑體" w:eastAsia="微軟正黑體" w:hAnsi="微軟正黑體" w:cs="Times New Roman" w:hint="eastAsia"/>
          <w:b/>
          <w:color w:val="FF0000"/>
          <w:szCs w:val="24"/>
        </w:rPr>
        <w:t>1</w:t>
      </w:r>
      <w:r w:rsidR="007A402E" w:rsidRPr="000562BF">
        <w:rPr>
          <w:rStyle w:val="text7"/>
          <w:rFonts w:ascii="微軟正黑體" w:eastAsia="微軟正黑體" w:hAnsi="微軟正黑體" w:cs="Times New Roman"/>
          <w:b/>
          <w:color w:val="FF0000"/>
          <w:szCs w:val="24"/>
        </w:rPr>
        <w:t>月</w:t>
      </w:r>
      <w:r w:rsidR="000562BF">
        <w:rPr>
          <w:rStyle w:val="text7"/>
          <w:rFonts w:ascii="微軟正黑體" w:eastAsia="微軟正黑體" w:hAnsi="微軟正黑體" w:cs="Times New Roman" w:hint="eastAsia"/>
          <w:b/>
          <w:color w:val="FF0000"/>
          <w:szCs w:val="24"/>
        </w:rPr>
        <w:t>24</w:t>
      </w:r>
      <w:r w:rsidR="007A402E" w:rsidRPr="000562BF">
        <w:rPr>
          <w:rStyle w:val="text7"/>
          <w:rFonts w:ascii="微軟正黑體" w:eastAsia="微軟正黑體" w:hAnsi="微軟正黑體" w:cs="Times New Roman"/>
          <w:b/>
          <w:color w:val="FF0000"/>
          <w:szCs w:val="24"/>
        </w:rPr>
        <w:t>日</w:t>
      </w:r>
      <w:r w:rsidR="00DD27F2" w:rsidRPr="000562BF">
        <w:rPr>
          <w:rStyle w:val="text7"/>
          <w:rFonts w:ascii="微軟正黑體" w:eastAsia="微軟正黑體" w:hAnsi="微軟正黑體" w:cs="Times New Roman" w:hint="eastAsia"/>
          <w:b/>
          <w:color w:val="FF0000"/>
          <w:szCs w:val="24"/>
        </w:rPr>
        <w:t>（</w:t>
      </w:r>
      <w:r w:rsidR="000562BF">
        <w:rPr>
          <w:rStyle w:val="text7"/>
          <w:rFonts w:ascii="微軟正黑體" w:eastAsia="微軟正黑體" w:hAnsi="微軟正黑體" w:cs="Times New Roman" w:hint="eastAsia"/>
          <w:b/>
          <w:color w:val="FF0000"/>
          <w:szCs w:val="24"/>
        </w:rPr>
        <w:t>五</w:t>
      </w:r>
      <w:r w:rsidR="00DD27F2" w:rsidRPr="000562BF">
        <w:rPr>
          <w:rStyle w:val="text7"/>
          <w:rFonts w:ascii="微軟正黑體" w:eastAsia="微軟正黑體" w:hAnsi="微軟正黑體" w:cs="Times New Roman" w:hint="eastAsia"/>
          <w:b/>
          <w:color w:val="FF0000"/>
          <w:szCs w:val="24"/>
        </w:rPr>
        <w:t>）</w:t>
      </w:r>
      <w:r w:rsidR="007A402E" w:rsidRPr="000562BF">
        <w:rPr>
          <w:rStyle w:val="text7"/>
          <w:rFonts w:ascii="微軟正黑體" w:eastAsia="微軟正黑體" w:hAnsi="微軟正黑體" w:cs="Times New Roman"/>
          <w:b/>
          <w:color w:val="FF0000"/>
          <w:szCs w:val="24"/>
        </w:rPr>
        <w:t>前完成報名並繳費者</w:t>
      </w:r>
      <w:proofErr w:type="gramStart"/>
      <w:r w:rsidR="007A402E" w:rsidRPr="000562BF">
        <w:rPr>
          <w:rStyle w:val="text7"/>
          <w:rFonts w:ascii="微軟正黑體" w:eastAsia="微軟正黑體" w:hAnsi="微軟正黑體" w:cs="Times New Roman"/>
          <w:b/>
          <w:color w:val="FF0000"/>
          <w:szCs w:val="24"/>
        </w:rPr>
        <w:t>享早鳥優惠</w:t>
      </w:r>
      <w:proofErr w:type="gramEnd"/>
      <w:r w:rsidR="00FB0568" w:rsidRPr="000562BF">
        <w:rPr>
          <w:rStyle w:val="text7"/>
          <w:rFonts w:ascii="微軟正黑體" w:eastAsia="微軟正黑體" w:hAnsi="微軟正黑體" w:cs="Times New Roman" w:hint="eastAsia"/>
          <w:b/>
          <w:color w:val="FF0000"/>
          <w:szCs w:val="24"/>
        </w:rPr>
        <w:t>3</w:t>
      </w:r>
      <w:r w:rsidR="00FB0568" w:rsidRPr="000562BF">
        <w:rPr>
          <w:rStyle w:val="text7"/>
          <w:rFonts w:ascii="微軟正黑體" w:eastAsia="微軟正黑體" w:hAnsi="微軟正黑體" w:cs="Times New Roman"/>
          <w:b/>
          <w:color w:val="FF0000"/>
          <w:szCs w:val="24"/>
        </w:rPr>
        <w:t>,</w:t>
      </w:r>
      <w:r w:rsidR="000562BF">
        <w:rPr>
          <w:rStyle w:val="text7"/>
          <w:rFonts w:ascii="微軟正黑體" w:eastAsia="微軟正黑體" w:hAnsi="微軟正黑體" w:cs="Times New Roman" w:hint="eastAsia"/>
          <w:b/>
          <w:color w:val="FF0000"/>
          <w:szCs w:val="24"/>
        </w:rPr>
        <w:t>2</w:t>
      </w:r>
      <w:r w:rsidR="00FB0568" w:rsidRPr="000562BF">
        <w:rPr>
          <w:rStyle w:val="text7"/>
          <w:rFonts w:ascii="微軟正黑體" w:eastAsia="微軟正黑體" w:hAnsi="微軟正黑體" w:cs="Times New Roman" w:hint="eastAsia"/>
          <w:b/>
          <w:color w:val="FF0000"/>
          <w:szCs w:val="24"/>
        </w:rPr>
        <w:t>00</w:t>
      </w:r>
      <w:r w:rsidR="007A402E" w:rsidRPr="000562BF">
        <w:rPr>
          <w:rStyle w:val="text7"/>
          <w:rFonts w:ascii="微軟正黑體" w:eastAsia="微軟正黑體" w:hAnsi="微軟正黑體" w:cs="Times New Roman"/>
          <w:b/>
          <w:color w:val="FF0000"/>
          <w:szCs w:val="24"/>
        </w:rPr>
        <w:t>元</w:t>
      </w:r>
    </w:p>
    <w:p w:rsidR="000562BF" w:rsidRDefault="00B20818" w:rsidP="000562BF">
      <w:pPr>
        <w:snapToGrid w:val="0"/>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報名方式</w:t>
      </w:r>
      <w:r w:rsidRPr="000562BF">
        <w:rPr>
          <w:rStyle w:val="text7"/>
          <w:rFonts w:ascii="微軟正黑體" w:eastAsia="微軟正黑體" w:hAnsi="微軟正黑體" w:cs="Times New Roman"/>
          <w:color w:val="000000"/>
          <w:szCs w:val="24"/>
        </w:rPr>
        <w:t>】</w:t>
      </w:r>
    </w:p>
    <w:p w:rsidR="008D4AD7" w:rsidRPr="000562BF" w:rsidRDefault="007A402E" w:rsidP="00F33132">
      <w:pPr>
        <w:pStyle w:val="a7"/>
        <w:numPr>
          <w:ilvl w:val="0"/>
          <w:numId w:val="28"/>
        </w:numPr>
        <w:snapToGrid w:val="0"/>
        <w:ind w:leftChars="0" w:left="284" w:hanging="284"/>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網路報名</w:t>
      </w:r>
      <w:r w:rsidR="000251D4" w:rsidRPr="000562BF">
        <w:rPr>
          <w:rStyle w:val="text7"/>
          <w:rFonts w:ascii="微軟正黑體" w:eastAsia="微軟正黑體" w:hAnsi="微軟正黑體" w:cs="Times New Roman"/>
          <w:color w:val="000000"/>
          <w:szCs w:val="24"/>
        </w:rPr>
        <w:t>：</w:t>
      </w:r>
      <w:r w:rsidRPr="000562BF">
        <w:rPr>
          <w:rStyle w:val="text7"/>
          <w:rFonts w:ascii="微軟正黑體" w:eastAsia="微軟正黑體" w:hAnsi="微軟正黑體" w:cs="Times New Roman"/>
          <w:color w:val="000000"/>
          <w:szCs w:val="24"/>
        </w:rPr>
        <w:t>http://dce.kmu.edu.tw/ （如未註冊過，需先申請“新帳號”）</w:t>
      </w:r>
    </w:p>
    <w:p w:rsidR="008D4AD7" w:rsidRPr="000562BF" w:rsidRDefault="007A402E" w:rsidP="00F33132">
      <w:pPr>
        <w:pStyle w:val="a7"/>
        <w:numPr>
          <w:ilvl w:val="0"/>
          <w:numId w:val="28"/>
        </w:numPr>
        <w:snapToGrid w:val="0"/>
        <w:ind w:leftChars="0" w:left="284" w:hanging="284"/>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臨櫃報名</w:t>
      </w:r>
      <w:r w:rsidR="000251D4" w:rsidRPr="000562BF">
        <w:rPr>
          <w:rStyle w:val="text7"/>
          <w:rFonts w:ascii="微軟正黑體" w:eastAsia="微軟正黑體" w:hAnsi="微軟正黑體" w:cs="Times New Roman"/>
          <w:color w:val="000000"/>
          <w:szCs w:val="24"/>
        </w:rPr>
        <w:t>：</w:t>
      </w:r>
      <w:r w:rsidRPr="000562BF">
        <w:rPr>
          <w:rStyle w:val="text7"/>
          <w:rFonts w:ascii="微軟正黑體" w:eastAsia="微軟正黑體" w:hAnsi="微軟正黑體" w:cs="Times New Roman"/>
          <w:color w:val="000000"/>
          <w:szCs w:val="24"/>
        </w:rPr>
        <w:t>上班</w:t>
      </w:r>
      <w:proofErr w:type="gramStart"/>
      <w:r w:rsidRPr="000562BF">
        <w:rPr>
          <w:rStyle w:val="text7"/>
          <w:rFonts w:ascii="微軟正黑體" w:eastAsia="微軟正黑體" w:hAnsi="微軟正黑體" w:cs="Times New Roman"/>
          <w:color w:val="000000"/>
          <w:szCs w:val="24"/>
        </w:rPr>
        <w:t>期間（</w:t>
      </w:r>
      <w:proofErr w:type="gramEnd"/>
      <w:r w:rsidRPr="000562BF">
        <w:rPr>
          <w:rStyle w:val="text7"/>
          <w:rFonts w:ascii="微軟正黑體" w:eastAsia="微軟正黑體" w:hAnsi="微軟正黑體" w:cs="Times New Roman"/>
          <w:color w:val="000000"/>
          <w:szCs w:val="24"/>
        </w:rPr>
        <w:t>星期一至五）上午9:00-17:00（中午不休息）請至本校</w:t>
      </w:r>
      <w:proofErr w:type="gramStart"/>
      <w:r w:rsidRPr="000562BF">
        <w:rPr>
          <w:rStyle w:val="text7"/>
          <w:rFonts w:ascii="微軟正黑體" w:eastAsia="微軟正黑體" w:hAnsi="微軟正黑體" w:cs="Times New Roman"/>
          <w:color w:val="000000"/>
          <w:szCs w:val="24"/>
        </w:rPr>
        <w:t>勵</w:t>
      </w:r>
      <w:proofErr w:type="gramEnd"/>
      <w:r w:rsidRPr="000562BF">
        <w:rPr>
          <w:rStyle w:val="text7"/>
          <w:rFonts w:ascii="微軟正黑體" w:eastAsia="微軟正黑體" w:hAnsi="微軟正黑體" w:cs="Times New Roman"/>
          <w:color w:val="000000"/>
          <w:szCs w:val="24"/>
        </w:rPr>
        <w:t>學大樓3樓半 教務處推廣教育與數位學習中心</w:t>
      </w:r>
    </w:p>
    <w:p w:rsidR="00F33132" w:rsidRDefault="007A402E" w:rsidP="00F33132">
      <w:pPr>
        <w:pStyle w:val="a7"/>
        <w:numPr>
          <w:ilvl w:val="0"/>
          <w:numId w:val="28"/>
        </w:numPr>
        <w:snapToGrid w:val="0"/>
        <w:ind w:leftChars="0" w:left="284" w:hanging="284"/>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通訊報名：請將報名表填妥連同報名費用</w:t>
      </w:r>
      <w:r w:rsidR="00F33132">
        <w:rPr>
          <w:rStyle w:val="text7"/>
          <w:rFonts w:ascii="微軟正黑體" w:eastAsia="微軟正黑體" w:hAnsi="微軟正黑體" w:cs="Times New Roman" w:hint="eastAsia"/>
          <w:color w:val="000000"/>
          <w:szCs w:val="24"/>
        </w:rPr>
        <w:t>(</w:t>
      </w:r>
      <w:r w:rsidRPr="00F33132">
        <w:rPr>
          <w:rStyle w:val="text7"/>
          <w:rFonts w:ascii="微軟正黑體" w:eastAsia="微軟正黑體" w:hAnsi="微軟正黑體" w:cs="Times New Roman"/>
          <w:color w:val="000000"/>
          <w:szCs w:val="24"/>
        </w:rPr>
        <w:t>請購買郵局匯票，匯票受款人請寫「高雄醫學</w:t>
      </w:r>
      <w:r w:rsidR="00F33132" w:rsidRPr="00F33132">
        <w:rPr>
          <w:rStyle w:val="text7"/>
          <w:rFonts w:ascii="微軟正黑體" w:eastAsia="微軟正黑體" w:hAnsi="微軟正黑體" w:cs="Times New Roman" w:hint="eastAsia"/>
          <w:color w:val="000000"/>
          <w:szCs w:val="24"/>
        </w:rPr>
        <w:t>大</w:t>
      </w:r>
      <w:r w:rsidRPr="00F33132">
        <w:rPr>
          <w:rStyle w:val="text7"/>
          <w:rFonts w:ascii="微軟正黑體" w:eastAsia="微軟正黑體" w:hAnsi="微軟正黑體" w:cs="Times New Roman"/>
          <w:color w:val="000000"/>
          <w:szCs w:val="24"/>
        </w:rPr>
        <w:t>學」</w:t>
      </w:r>
      <w:r w:rsidR="00F33132">
        <w:rPr>
          <w:rStyle w:val="text7"/>
          <w:rFonts w:ascii="微軟正黑體" w:eastAsia="微軟正黑體" w:hAnsi="微軟正黑體" w:cs="Times New Roman" w:hint="eastAsia"/>
          <w:color w:val="000000"/>
          <w:szCs w:val="24"/>
        </w:rPr>
        <w:t>)</w:t>
      </w:r>
    </w:p>
    <w:p w:rsidR="007A402E" w:rsidRPr="00F33132" w:rsidRDefault="007A402E" w:rsidP="00F33132">
      <w:pPr>
        <w:pStyle w:val="a7"/>
        <w:snapToGrid w:val="0"/>
        <w:ind w:leftChars="0" w:left="284"/>
        <w:rPr>
          <w:rStyle w:val="text7"/>
          <w:rFonts w:ascii="微軟正黑體" w:eastAsia="微軟正黑體" w:hAnsi="微軟正黑體" w:cs="Times New Roman"/>
          <w:color w:val="000000"/>
          <w:szCs w:val="24"/>
        </w:rPr>
      </w:pPr>
      <w:r w:rsidRPr="00F33132">
        <w:rPr>
          <w:rStyle w:val="text7"/>
          <w:rFonts w:ascii="微軟正黑體" w:eastAsia="微軟正黑體" w:hAnsi="微軟正黑體" w:cs="Times New Roman"/>
          <w:color w:val="000000"/>
          <w:szCs w:val="24"/>
        </w:rPr>
        <w:t>一起以掛號寄至高雄市三民區十全一路100號（高雄醫學大學教務處推廣教育與數位學習中心　收）</w:t>
      </w:r>
    </w:p>
    <w:p w:rsidR="007A402E" w:rsidRPr="000562BF" w:rsidRDefault="008D4AD7" w:rsidP="000562BF">
      <w:pPr>
        <w:snapToGrid w:val="0"/>
        <w:rPr>
          <w:rStyle w:val="text7"/>
          <w:rFonts w:ascii="微軟正黑體" w:eastAsia="微軟正黑體" w:hAnsi="微軟正黑體" w:cs="Times New Roman"/>
          <w:color w:val="000000"/>
          <w:szCs w:val="24"/>
        </w:rPr>
      </w:pP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報名日期</w:t>
      </w:r>
      <w:r w:rsidRPr="000562BF">
        <w:rPr>
          <w:rStyle w:val="text7"/>
          <w:rFonts w:ascii="微軟正黑體" w:eastAsia="微軟正黑體" w:hAnsi="微軟正黑體" w:cs="Times New Roman"/>
          <w:color w:val="000000"/>
          <w:szCs w:val="24"/>
        </w:rPr>
        <w:t>】</w:t>
      </w:r>
      <w:r w:rsidR="007A402E" w:rsidRPr="000562BF">
        <w:rPr>
          <w:rStyle w:val="text7"/>
          <w:rFonts w:ascii="微軟正黑體" w:eastAsia="微軟正黑體" w:hAnsi="微軟正黑體" w:cs="Times New Roman"/>
          <w:color w:val="000000"/>
          <w:szCs w:val="24"/>
        </w:rPr>
        <w:t>即日起至</w:t>
      </w:r>
      <w:r w:rsidR="007A402E" w:rsidRPr="000562BF">
        <w:rPr>
          <w:rStyle w:val="text7"/>
          <w:rFonts w:ascii="微軟正黑體" w:eastAsia="微軟正黑體" w:hAnsi="微軟正黑體" w:cs="Times New Roman"/>
          <w:b/>
          <w:color w:val="FF0000"/>
          <w:szCs w:val="24"/>
        </w:rPr>
        <w:t>11</w:t>
      </w:r>
      <w:r w:rsidR="00DD27F2" w:rsidRPr="000562BF">
        <w:rPr>
          <w:rStyle w:val="text7"/>
          <w:rFonts w:ascii="微軟正黑體" w:eastAsia="微軟正黑體" w:hAnsi="微軟正黑體" w:cs="Times New Roman" w:hint="eastAsia"/>
          <w:b/>
          <w:color w:val="FF0000"/>
          <w:szCs w:val="24"/>
        </w:rPr>
        <w:t>4</w:t>
      </w:r>
      <w:r w:rsidR="007A402E" w:rsidRPr="000562BF">
        <w:rPr>
          <w:rStyle w:val="text7"/>
          <w:rFonts w:ascii="微軟正黑體" w:eastAsia="微軟正黑體" w:hAnsi="微軟正黑體" w:cs="Times New Roman"/>
          <w:b/>
          <w:color w:val="FF0000"/>
          <w:szCs w:val="24"/>
        </w:rPr>
        <w:t>年</w:t>
      </w:r>
      <w:r w:rsidR="000562BF">
        <w:rPr>
          <w:rStyle w:val="text7"/>
          <w:rFonts w:ascii="微軟正黑體" w:eastAsia="微軟正黑體" w:hAnsi="微軟正黑體" w:cs="Times New Roman" w:hint="eastAsia"/>
          <w:b/>
          <w:color w:val="FF0000"/>
          <w:szCs w:val="24"/>
        </w:rPr>
        <w:t>2</w:t>
      </w:r>
      <w:r w:rsidR="007A402E" w:rsidRPr="000562BF">
        <w:rPr>
          <w:rStyle w:val="text7"/>
          <w:rFonts w:ascii="微軟正黑體" w:eastAsia="微軟正黑體" w:hAnsi="微軟正黑體" w:cs="Times New Roman"/>
          <w:b/>
          <w:color w:val="FF0000"/>
          <w:szCs w:val="24"/>
        </w:rPr>
        <w:t>月</w:t>
      </w:r>
      <w:r w:rsidR="00DD27F2" w:rsidRPr="000562BF">
        <w:rPr>
          <w:rStyle w:val="text7"/>
          <w:rFonts w:ascii="微軟正黑體" w:eastAsia="微軟正黑體" w:hAnsi="微軟正黑體" w:cs="Times New Roman" w:hint="eastAsia"/>
          <w:b/>
          <w:color w:val="FF0000"/>
          <w:szCs w:val="24"/>
        </w:rPr>
        <w:t>2</w:t>
      </w:r>
      <w:r w:rsidR="000562BF">
        <w:rPr>
          <w:rStyle w:val="text7"/>
          <w:rFonts w:ascii="微軟正黑體" w:eastAsia="微軟正黑體" w:hAnsi="微軟正黑體" w:cs="Times New Roman" w:hint="eastAsia"/>
          <w:b/>
          <w:color w:val="FF0000"/>
          <w:szCs w:val="24"/>
        </w:rPr>
        <w:t>1</w:t>
      </w:r>
      <w:r w:rsidR="007A402E" w:rsidRPr="000562BF">
        <w:rPr>
          <w:rStyle w:val="text7"/>
          <w:rFonts w:ascii="微軟正黑體" w:eastAsia="微軟正黑體" w:hAnsi="微軟正黑體" w:cs="Times New Roman"/>
          <w:b/>
          <w:color w:val="FF0000"/>
          <w:szCs w:val="24"/>
        </w:rPr>
        <w:t>日</w:t>
      </w:r>
      <w:r w:rsidR="00DD27F2" w:rsidRPr="000562BF">
        <w:rPr>
          <w:rStyle w:val="text7"/>
          <w:rFonts w:ascii="微軟正黑體" w:eastAsia="微軟正黑體" w:hAnsi="微軟正黑體" w:cs="Times New Roman" w:hint="eastAsia"/>
          <w:b/>
          <w:color w:val="FF0000"/>
          <w:szCs w:val="24"/>
        </w:rPr>
        <w:t>（</w:t>
      </w:r>
      <w:r w:rsidR="000562BF">
        <w:rPr>
          <w:rStyle w:val="text7"/>
          <w:rFonts w:ascii="微軟正黑體" w:eastAsia="微軟正黑體" w:hAnsi="微軟正黑體" w:cs="Times New Roman" w:hint="eastAsia"/>
          <w:b/>
          <w:color w:val="FF0000"/>
          <w:szCs w:val="24"/>
        </w:rPr>
        <w:t>五</w:t>
      </w:r>
      <w:r w:rsidR="00DD27F2" w:rsidRPr="000562BF">
        <w:rPr>
          <w:rStyle w:val="text7"/>
          <w:rFonts w:ascii="微軟正黑體" w:eastAsia="微軟正黑體" w:hAnsi="微軟正黑體" w:cs="Times New Roman" w:hint="eastAsia"/>
          <w:b/>
          <w:color w:val="FF0000"/>
          <w:szCs w:val="24"/>
        </w:rPr>
        <w:t>）</w:t>
      </w:r>
      <w:r w:rsidR="007A402E" w:rsidRPr="000562BF">
        <w:rPr>
          <w:rStyle w:val="text7"/>
          <w:rFonts w:ascii="微軟正黑體" w:eastAsia="微軟正黑體" w:hAnsi="微軟正黑體" w:cs="Times New Roman"/>
          <w:color w:val="000000"/>
          <w:szCs w:val="24"/>
        </w:rPr>
        <w:t>或</w:t>
      </w:r>
      <w:r w:rsidR="000562BF">
        <w:rPr>
          <w:rStyle w:val="text7"/>
          <w:rFonts w:ascii="微軟正黑體" w:eastAsia="微軟正黑體" w:hAnsi="微軟正黑體" w:cs="Times New Roman" w:hint="eastAsia"/>
          <w:color w:val="000000"/>
          <w:szCs w:val="24"/>
        </w:rPr>
        <w:t>20</w:t>
      </w:r>
      <w:r w:rsidR="007A402E" w:rsidRPr="000562BF">
        <w:rPr>
          <w:rStyle w:val="text7"/>
          <w:rFonts w:ascii="微軟正黑體" w:eastAsia="微軟正黑體" w:hAnsi="微軟正黑體" w:cs="Times New Roman"/>
          <w:color w:val="000000"/>
          <w:szCs w:val="24"/>
        </w:rPr>
        <w:t>人額滿為止</w:t>
      </w:r>
    </w:p>
    <w:p w:rsidR="007A402E" w:rsidRPr="000562BF" w:rsidRDefault="008D4AD7" w:rsidP="000562BF">
      <w:pPr>
        <w:pStyle w:val="a7"/>
        <w:numPr>
          <w:ilvl w:val="0"/>
          <w:numId w:val="14"/>
        </w:numPr>
        <w:snapToGrid w:val="0"/>
        <w:ind w:leftChars="0" w:left="284" w:hanging="284"/>
        <w:rPr>
          <w:rStyle w:val="text7"/>
          <w:rFonts w:ascii="微軟正黑體" w:eastAsia="微軟正黑體" w:hAnsi="微軟正黑體" w:cs="Times New Roman"/>
          <w:color w:val="FF0000"/>
        </w:rPr>
      </w:pPr>
      <w:r w:rsidRPr="000562BF">
        <w:rPr>
          <w:rStyle w:val="text7"/>
          <w:rFonts w:ascii="微軟正黑體" w:eastAsia="微軟正黑體" w:hAnsi="微軟正黑體" w:cs="Times New Roman"/>
          <w:color w:val="000000"/>
          <w:szCs w:val="24"/>
        </w:rPr>
        <w:t>繳費</w:t>
      </w:r>
      <w:r w:rsidR="007A402E" w:rsidRPr="000562BF">
        <w:rPr>
          <w:rStyle w:val="text7"/>
          <w:rFonts w:ascii="微軟正黑體" w:eastAsia="微軟正黑體" w:hAnsi="微軟正黑體" w:cs="Times New Roman"/>
          <w:color w:val="000000"/>
          <w:szCs w:val="24"/>
        </w:rPr>
        <w:t>收據請保留至課程結束。若未達開課標準則全額退費，</w:t>
      </w:r>
      <w:r w:rsidR="007A402E" w:rsidRPr="000562BF">
        <w:rPr>
          <w:rStyle w:val="text7"/>
          <w:rFonts w:ascii="微軟正黑體" w:eastAsia="微軟正黑體" w:hAnsi="微軟正黑體" w:cs="Times New Roman"/>
          <w:b/>
          <w:color w:val="000000"/>
          <w:szCs w:val="24"/>
        </w:rPr>
        <w:t>退費相關事項依本校推廣教育退費規定辦理</w:t>
      </w:r>
      <w:r w:rsidR="007A402E" w:rsidRPr="000562BF">
        <w:rPr>
          <w:rStyle w:val="text7"/>
          <w:rFonts w:ascii="微軟正黑體" w:eastAsia="微軟正黑體" w:hAnsi="微軟正黑體" w:cs="Times New Roman"/>
          <w:color w:val="000000"/>
          <w:szCs w:val="24"/>
        </w:rPr>
        <w:t>，洽詢電話</w:t>
      </w:r>
      <w:r w:rsidR="00DD27F2" w:rsidRPr="000562BF">
        <w:rPr>
          <w:rStyle w:val="text7"/>
          <w:rFonts w:ascii="微軟正黑體" w:eastAsia="微軟正黑體" w:hAnsi="微軟正黑體" w:cs="Times New Roman" w:hint="eastAsia"/>
          <w:color w:val="000000"/>
          <w:szCs w:val="24"/>
        </w:rPr>
        <w:t>(</w:t>
      </w:r>
      <w:r w:rsidR="007A402E" w:rsidRPr="000562BF">
        <w:rPr>
          <w:rStyle w:val="text7"/>
          <w:rFonts w:ascii="微軟正黑體" w:eastAsia="微軟正黑體" w:hAnsi="微軟正黑體" w:cs="Times New Roman"/>
          <w:color w:val="000000"/>
          <w:szCs w:val="24"/>
        </w:rPr>
        <w:t>07</w:t>
      </w:r>
      <w:r w:rsidR="00DD27F2" w:rsidRPr="000562BF">
        <w:rPr>
          <w:rStyle w:val="text7"/>
          <w:rFonts w:ascii="微軟正黑體" w:eastAsia="微軟正黑體" w:hAnsi="微軟正黑體" w:cs="Times New Roman" w:hint="eastAsia"/>
          <w:color w:val="000000"/>
          <w:szCs w:val="24"/>
        </w:rPr>
        <w:t>)</w:t>
      </w:r>
      <w:r w:rsidR="007A402E" w:rsidRPr="000562BF">
        <w:rPr>
          <w:rStyle w:val="text7"/>
          <w:rFonts w:ascii="微軟正黑體" w:eastAsia="微軟正黑體" w:hAnsi="微軟正黑體" w:cs="Times New Roman"/>
          <w:color w:val="000000"/>
          <w:szCs w:val="24"/>
        </w:rPr>
        <w:t>312-1101轉2270</w:t>
      </w:r>
    </w:p>
    <w:p w:rsidR="00CA4BA9" w:rsidRPr="000562BF" w:rsidRDefault="007A402E" w:rsidP="000562BF">
      <w:pPr>
        <w:snapToGrid w:val="0"/>
        <w:spacing w:line="0" w:lineRule="atLeast"/>
        <w:rPr>
          <w:rFonts w:ascii="微軟正黑體" w:eastAsia="微軟正黑體" w:hAnsi="微軟正黑體" w:cs="Times New Roman"/>
          <w:color w:val="000000"/>
        </w:rPr>
      </w:pPr>
      <w:r w:rsidRPr="000562BF">
        <w:rPr>
          <w:rFonts w:ascii="微軟正黑體" w:eastAsia="微軟正黑體" w:hAnsi="微軟正黑體" w:cs="Times New Roman"/>
        </w:rPr>
        <w:sym w:font="Wingdings" w:char="F022"/>
      </w:r>
      <w:r w:rsidRPr="000562BF">
        <w:rPr>
          <w:rFonts w:ascii="微軟正黑體" w:eastAsia="微軟正黑體" w:hAnsi="微軟正黑體" w:cs="Times New Roman"/>
          <w:color w:val="000000"/>
        </w:rPr>
        <w:t>………………………………………………………………………………………………</w:t>
      </w:r>
      <w:r w:rsidR="00CA4BA9" w:rsidRPr="000562BF">
        <w:rPr>
          <w:rFonts w:ascii="微軟正黑體" w:eastAsia="微軟正黑體" w:hAnsi="微軟正黑體" w:cs="Times New Roman"/>
          <w:color w:val="000000"/>
        </w:rPr>
        <w:t>…………</w:t>
      </w:r>
      <w:r w:rsidR="000562BF" w:rsidRPr="000562BF">
        <w:rPr>
          <w:rFonts w:ascii="微軟正黑體" w:eastAsia="微軟正黑體" w:hAnsi="微軟正黑體" w:cs="Times New Roman"/>
          <w:color w:val="000000"/>
        </w:rPr>
        <w:t>…………………………………</w:t>
      </w:r>
    </w:p>
    <w:p w:rsidR="00CA4BA9" w:rsidRDefault="00CA4BA9" w:rsidP="000562BF">
      <w:pPr>
        <w:pStyle w:val="a4"/>
        <w:snapToGrid w:val="0"/>
        <w:spacing w:after="0" w:line="0" w:lineRule="atLeast"/>
        <w:rPr>
          <w:rStyle w:val="a6"/>
          <w:rFonts w:ascii="微軟正黑體" w:eastAsia="微軟正黑體" w:hAnsi="微軟正黑體"/>
          <w:b/>
          <w:sz w:val="28"/>
        </w:rPr>
      </w:pPr>
      <w:r w:rsidRPr="000562BF">
        <w:rPr>
          <w:rStyle w:val="a6"/>
          <w:rFonts w:ascii="微軟正黑體" w:eastAsia="微軟正黑體" w:hAnsi="微軟正黑體"/>
          <w:b/>
          <w:sz w:val="28"/>
        </w:rPr>
        <w:t>113-</w:t>
      </w:r>
      <w:r w:rsidR="00DD27F2" w:rsidRPr="000562BF">
        <w:rPr>
          <w:rStyle w:val="a6"/>
          <w:rFonts w:ascii="微軟正黑體" w:eastAsia="微軟正黑體" w:hAnsi="微軟正黑體" w:hint="eastAsia"/>
          <w:b/>
          <w:sz w:val="28"/>
        </w:rPr>
        <w:t>2</w:t>
      </w:r>
      <w:r w:rsidRPr="000562BF">
        <w:rPr>
          <w:rStyle w:val="a6"/>
          <w:rFonts w:ascii="微軟正黑體" w:eastAsia="微軟正黑體" w:hAnsi="微軟正黑體"/>
          <w:b/>
          <w:sz w:val="28"/>
        </w:rPr>
        <w:t xml:space="preserve"> </w:t>
      </w:r>
      <w:r w:rsidR="00F33132" w:rsidRPr="00F33132">
        <w:rPr>
          <w:rStyle w:val="a6"/>
          <w:rFonts w:ascii="微軟正黑體" w:eastAsia="微軟正黑體" w:hAnsi="微軟正黑體" w:hint="eastAsia"/>
          <w:b/>
          <w:sz w:val="28"/>
        </w:rPr>
        <w:t>如何有效開發國外客戶及海外市場</w:t>
      </w:r>
      <w:r w:rsidRPr="000562BF">
        <w:rPr>
          <w:rStyle w:val="a6"/>
          <w:rFonts w:ascii="微軟正黑體" w:eastAsia="微軟正黑體" w:hAnsi="微軟正黑體"/>
          <w:b/>
          <w:sz w:val="28"/>
        </w:rPr>
        <w:t xml:space="preserve"> 報名表</w:t>
      </w:r>
      <w:proofErr w:type="gramStart"/>
      <w:r w:rsidRPr="000562BF">
        <w:rPr>
          <w:rStyle w:val="a6"/>
          <w:rFonts w:ascii="微軟正黑體" w:eastAsia="微軟正黑體" w:hAnsi="微軟正黑體"/>
          <w:b/>
          <w:sz w:val="28"/>
        </w:rPr>
        <w:t>（</w:t>
      </w:r>
      <w:proofErr w:type="gramEnd"/>
      <w:r w:rsidRPr="000562BF">
        <w:rPr>
          <w:rStyle w:val="a6"/>
          <w:rFonts w:ascii="微軟正黑體" w:eastAsia="微軟正黑體" w:hAnsi="微軟正黑體"/>
          <w:b/>
          <w:sz w:val="28"/>
        </w:rPr>
        <w:t>開課序號</w:t>
      </w:r>
      <w:r w:rsidRPr="000562BF">
        <w:rPr>
          <w:rFonts w:ascii="微軟正黑體" w:eastAsia="微軟正黑體" w:hAnsi="微軟正黑體"/>
          <w:b/>
          <w:bCs/>
          <w:i w:val="0"/>
          <w:color w:val="000000"/>
          <w:sz w:val="28"/>
          <w:shd w:val="clear" w:color="auto" w:fill="FFFFFF"/>
        </w:rPr>
        <w:t>：</w:t>
      </w:r>
      <w:r w:rsidR="00F33132" w:rsidRPr="00F33132">
        <w:rPr>
          <w:rFonts w:ascii="微軟正黑體" w:eastAsia="微軟正黑體" w:hAnsi="微軟正黑體"/>
          <w:b/>
          <w:bCs/>
          <w:i w:val="0"/>
          <w:color w:val="000000"/>
          <w:sz w:val="28"/>
          <w:shd w:val="clear" w:color="auto" w:fill="FFFFFF"/>
        </w:rPr>
        <w:t>99439001</w:t>
      </w:r>
      <w:proofErr w:type="gramStart"/>
      <w:r w:rsidRPr="000562BF">
        <w:rPr>
          <w:rStyle w:val="a6"/>
          <w:rFonts w:ascii="微軟正黑體" w:eastAsia="微軟正黑體" w:hAnsi="微軟正黑體"/>
          <w:b/>
          <w:sz w:val="28"/>
        </w:rPr>
        <w:t>）</w:t>
      </w:r>
      <w:proofErr w:type="gramEnd"/>
    </w:p>
    <w:tbl>
      <w:tblPr>
        <w:tblpPr w:leftFromText="180" w:rightFromText="180" w:vertAnchor="text" w:tblpX="-66" w:tblpY="1"/>
        <w:tblOverlap w:val="never"/>
        <w:tblW w:w="10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0"/>
        <w:gridCol w:w="1421"/>
        <w:gridCol w:w="1407"/>
        <w:gridCol w:w="813"/>
        <w:gridCol w:w="31"/>
        <w:gridCol w:w="1399"/>
        <w:gridCol w:w="7"/>
        <w:gridCol w:w="563"/>
        <w:gridCol w:w="703"/>
        <w:gridCol w:w="13"/>
        <w:gridCol w:w="2253"/>
      </w:tblGrid>
      <w:tr w:rsidR="00F33132" w:rsidRPr="00936D93" w:rsidTr="00F33132">
        <w:trPr>
          <w:trHeight w:val="469"/>
        </w:trPr>
        <w:tc>
          <w:tcPr>
            <w:tcW w:w="1550" w:type="dxa"/>
            <w:tcBorders>
              <w:top w:val="single" w:sz="12" w:space="0" w:color="auto"/>
              <w:lef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姓    名</w:t>
            </w:r>
          </w:p>
        </w:tc>
        <w:tc>
          <w:tcPr>
            <w:tcW w:w="3641" w:type="dxa"/>
            <w:gridSpan w:val="3"/>
            <w:tcBorders>
              <w:top w:val="single" w:sz="12" w:space="0" w:color="auto"/>
            </w:tcBorders>
            <w:vAlign w:val="center"/>
          </w:tcPr>
          <w:p w:rsidR="00F33132" w:rsidRPr="00F33132" w:rsidRDefault="00F33132" w:rsidP="00717885">
            <w:pPr>
              <w:snapToGrid w:val="0"/>
              <w:spacing w:beforeLines="10" w:before="36" w:afterLines="10" w:after="36" w:line="300" w:lineRule="exact"/>
              <w:ind w:firstLine="765"/>
              <w:rPr>
                <w:rFonts w:ascii="微軟正黑體" w:eastAsia="微軟正黑體" w:hAnsi="微軟正黑體" w:cs="Times New Roman"/>
                <w:color w:val="000000"/>
                <w:sz w:val="22"/>
              </w:rPr>
            </w:pPr>
          </w:p>
        </w:tc>
        <w:tc>
          <w:tcPr>
            <w:tcW w:w="2716" w:type="dxa"/>
            <w:gridSpan w:val="6"/>
            <w:tcBorders>
              <w:top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性別</w:t>
            </w:r>
          </w:p>
        </w:tc>
        <w:tc>
          <w:tcPr>
            <w:tcW w:w="2253" w:type="dxa"/>
            <w:tcBorders>
              <w:top w:val="single" w:sz="12" w:space="0" w:color="auto"/>
              <w:righ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□男   □女</w:t>
            </w:r>
          </w:p>
        </w:tc>
      </w:tr>
      <w:tr w:rsidR="00F33132" w:rsidRPr="00936D93" w:rsidTr="00F33132">
        <w:trPr>
          <w:trHeight w:val="469"/>
        </w:trPr>
        <w:tc>
          <w:tcPr>
            <w:tcW w:w="1550" w:type="dxa"/>
            <w:tcBorders>
              <w:lef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F33132">
              <w:rPr>
                <w:rFonts w:ascii="微軟正黑體" w:eastAsia="微軟正黑體" w:hAnsi="微軟正黑體" w:cs="Times New Roman"/>
                <w:color w:val="000000"/>
                <w:spacing w:val="-20"/>
                <w:sz w:val="22"/>
              </w:rPr>
              <w:t>身分證字號</w:t>
            </w:r>
          </w:p>
        </w:tc>
        <w:tc>
          <w:tcPr>
            <w:tcW w:w="3641" w:type="dxa"/>
            <w:gridSpan w:val="3"/>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2716" w:type="dxa"/>
            <w:gridSpan w:val="6"/>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F33132">
              <w:rPr>
                <w:rFonts w:ascii="微軟正黑體" w:eastAsia="微軟正黑體" w:hAnsi="微軟正黑體" w:cs="Times New Roman"/>
                <w:color w:val="000000"/>
                <w:spacing w:val="-20"/>
                <w:sz w:val="22"/>
              </w:rPr>
              <w:t>出生年月日</w:t>
            </w:r>
          </w:p>
        </w:tc>
        <w:tc>
          <w:tcPr>
            <w:tcW w:w="2253" w:type="dxa"/>
            <w:tcBorders>
              <w:righ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年  月  日</w:t>
            </w:r>
          </w:p>
        </w:tc>
      </w:tr>
      <w:tr w:rsidR="00F33132" w:rsidRPr="00936D93" w:rsidTr="00F33132">
        <w:trPr>
          <w:trHeight w:val="402"/>
        </w:trPr>
        <w:tc>
          <w:tcPr>
            <w:tcW w:w="1550" w:type="dxa"/>
            <w:vMerge w:val="restart"/>
            <w:tcBorders>
              <w:left w:val="single" w:sz="12" w:space="0" w:color="auto"/>
            </w:tcBorders>
            <w:shd w:val="clear" w:color="auto" w:fill="auto"/>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聯絡電話</w:t>
            </w:r>
          </w:p>
        </w:tc>
        <w:tc>
          <w:tcPr>
            <w:tcW w:w="3641" w:type="dxa"/>
            <w:gridSpan w:val="3"/>
            <w:vMerge w:val="restart"/>
            <w:tcBorders>
              <w:right w:val="single" w:sz="4" w:space="0" w:color="auto"/>
            </w:tcBorders>
            <w:shd w:val="clear" w:color="auto" w:fill="auto"/>
            <w:vAlign w:val="center"/>
          </w:tcPr>
          <w:p w:rsidR="00F33132" w:rsidRPr="00F33132"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公:             私:</w:t>
            </w:r>
          </w:p>
          <w:p w:rsidR="00F33132" w:rsidRPr="00F33132" w:rsidRDefault="00F33132" w:rsidP="00717885">
            <w:pPr>
              <w:snapToGrid w:val="0"/>
              <w:spacing w:beforeLines="10" w:before="36" w:afterLines="10" w:after="36" w:line="300" w:lineRule="exact"/>
              <w:jc w:val="both"/>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手機:</w:t>
            </w:r>
          </w:p>
        </w:tc>
        <w:tc>
          <w:tcPr>
            <w:tcW w:w="1430" w:type="dxa"/>
            <w:gridSpan w:val="2"/>
            <w:tcBorders>
              <w:top w:val="single" w:sz="6" w:space="0" w:color="auto"/>
              <w:left w:val="single" w:sz="4" w:space="0" w:color="auto"/>
              <w:bottom w:val="single" w:sz="4" w:space="0" w:color="auto"/>
            </w:tcBorders>
            <w:vAlign w:val="center"/>
          </w:tcPr>
          <w:p w:rsidR="00F33132" w:rsidRPr="00F33132" w:rsidRDefault="00F33132" w:rsidP="00717885">
            <w:pPr>
              <w:tabs>
                <w:tab w:val="left" w:pos="7245"/>
              </w:tabs>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E - mail</w:t>
            </w:r>
          </w:p>
        </w:tc>
        <w:tc>
          <w:tcPr>
            <w:tcW w:w="3539" w:type="dxa"/>
            <w:gridSpan w:val="5"/>
            <w:tcBorders>
              <w:top w:val="single" w:sz="6" w:space="0" w:color="auto"/>
              <w:left w:val="single" w:sz="4" w:space="0" w:color="auto"/>
              <w:bottom w:val="single" w:sz="4" w:space="0" w:color="auto"/>
              <w:right w:val="single" w:sz="12" w:space="0" w:color="auto"/>
            </w:tcBorders>
            <w:vAlign w:val="center"/>
          </w:tcPr>
          <w:p w:rsidR="00F33132" w:rsidRPr="00F33132"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r>
      <w:tr w:rsidR="00F33132" w:rsidRPr="00936D93" w:rsidTr="00F33132">
        <w:trPr>
          <w:trHeight w:val="402"/>
        </w:trPr>
        <w:tc>
          <w:tcPr>
            <w:tcW w:w="1550" w:type="dxa"/>
            <w:vMerge/>
            <w:tcBorders>
              <w:left w:val="single" w:sz="12" w:space="0" w:color="auto"/>
            </w:tcBorders>
            <w:shd w:val="clear" w:color="auto" w:fill="auto"/>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3641" w:type="dxa"/>
            <w:gridSpan w:val="3"/>
            <w:vMerge/>
            <w:tcBorders>
              <w:right w:val="single" w:sz="4" w:space="0" w:color="auto"/>
            </w:tcBorders>
            <w:shd w:val="clear" w:color="auto" w:fill="auto"/>
            <w:vAlign w:val="center"/>
          </w:tcPr>
          <w:p w:rsidR="00F33132" w:rsidRPr="00F33132"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2000" w:type="dxa"/>
            <w:gridSpan w:val="4"/>
            <w:tcBorders>
              <w:top w:val="single" w:sz="4" w:space="0" w:color="auto"/>
              <w:left w:val="single" w:sz="4" w:space="0" w:color="auto"/>
              <w:bottom w:val="single" w:sz="4" w:space="0" w:color="auto"/>
            </w:tcBorders>
            <w:vAlign w:val="center"/>
          </w:tcPr>
          <w:p w:rsidR="00F33132" w:rsidRPr="00F33132" w:rsidRDefault="00F33132" w:rsidP="00717885">
            <w:pPr>
              <w:tabs>
                <w:tab w:val="left" w:pos="7245"/>
              </w:tabs>
              <w:snapToGrid w:val="0"/>
              <w:spacing w:beforeLines="10" w:before="36" w:afterLines="10" w:after="36" w:line="300" w:lineRule="exact"/>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公務人員學習登錄</w:t>
            </w:r>
          </w:p>
        </w:tc>
        <w:tc>
          <w:tcPr>
            <w:tcW w:w="2969" w:type="dxa"/>
            <w:gridSpan w:val="3"/>
            <w:tcBorders>
              <w:top w:val="single" w:sz="4" w:space="0" w:color="auto"/>
              <w:left w:val="single" w:sz="4" w:space="0" w:color="auto"/>
              <w:bottom w:val="single" w:sz="4" w:space="0" w:color="auto"/>
              <w:right w:val="single" w:sz="12" w:space="0" w:color="auto"/>
            </w:tcBorders>
            <w:vAlign w:val="center"/>
          </w:tcPr>
          <w:p w:rsidR="00F33132" w:rsidRPr="00F33132" w:rsidRDefault="00F33132" w:rsidP="00717885">
            <w:pPr>
              <w:tabs>
                <w:tab w:val="left" w:pos="7245"/>
              </w:tabs>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 xml:space="preserve">□是   </w:t>
            </w:r>
            <w:proofErr w:type="gramStart"/>
            <w:r w:rsidRPr="00F33132">
              <w:rPr>
                <w:rFonts w:ascii="微軟正黑體" w:eastAsia="微軟正黑體" w:hAnsi="微軟正黑體" w:cs="Times New Roman"/>
                <w:color w:val="000000"/>
                <w:sz w:val="22"/>
              </w:rPr>
              <w:t>□否</w:t>
            </w:r>
            <w:proofErr w:type="gramEnd"/>
          </w:p>
        </w:tc>
      </w:tr>
      <w:tr w:rsidR="00F33132" w:rsidRPr="00936D93" w:rsidTr="00F33132">
        <w:trPr>
          <w:trHeight w:val="261"/>
        </w:trPr>
        <w:tc>
          <w:tcPr>
            <w:tcW w:w="1550" w:type="dxa"/>
            <w:tcBorders>
              <w:lef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住    址</w:t>
            </w:r>
          </w:p>
        </w:tc>
        <w:tc>
          <w:tcPr>
            <w:tcW w:w="8610" w:type="dxa"/>
            <w:gridSpan w:val="10"/>
            <w:tcBorders>
              <w:right w:val="single" w:sz="12" w:space="0" w:color="auto"/>
            </w:tcBorders>
            <w:vAlign w:val="center"/>
          </w:tcPr>
          <w:p w:rsidR="00F33132" w:rsidRPr="00F33132" w:rsidRDefault="00F33132" w:rsidP="00717885">
            <w:pPr>
              <w:snapToGrid w:val="0"/>
              <w:spacing w:beforeLines="10" w:before="36" w:afterLines="10" w:after="36" w:line="300" w:lineRule="exact"/>
              <w:ind w:firstLine="44"/>
              <w:rPr>
                <w:rFonts w:ascii="微軟正黑體" w:eastAsia="微軟正黑體" w:hAnsi="微軟正黑體" w:cs="Times New Roman"/>
                <w:color w:val="000000"/>
                <w:sz w:val="22"/>
              </w:rPr>
            </w:pPr>
          </w:p>
        </w:tc>
      </w:tr>
      <w:tr w:rsidR="00F33132" w:rsidRPr="00936D93" w:rsidTr="00F33132">
        <w:trPr>
          <w:trHeight w:val="261"/>
        </w:trPr>
        <w:tc>
          <w:tcPr>
            <w:tcW w:w="1550" w:type="dxa"/>
            <w:tcBorders>
              <w:left w:val="single" w:sz="12" w:space="0" w:color="auto"/>
            </w:tcBorders>
            <w:vAlign w:val="center"/>
          </w:tcPr>
          <w:p w:rsidR="00F33132" w:rsidRPr="00F33132" w:rsidRDefault="00F33132" w:rsidP="00F33132">
            <w:pPr>
              <w:spacing w:beforeLines="10" w:before="36" w:afterLines="10" w:after="36" w:line="300" w:lineRule="exact"/>
              <w:jc w:val="center"/>
              <w:rPr>
                <w:rFonts w:ascii="微軟正黑體" w:eastAsia="微軟正黑體" w:hAnsi="微軟正黑體"/>
                <w:color w:val="000000"/>
                <w:sz w:val="22"/>
              </w:rPr>
            </w:pPr>
            <w:r w:rsidRPr="00F33132">
              <w:rPr>
                <w:rFonts w:ascii="微軟正黑體" w:eastAsia="微軟正黑體" w:hAnsi="微軟正黑體"/>
                <w:color w:val="000000"/>
                <w:sz w:val="22"/>
              </w:rPr>
              <w:t>教育程度</w:t>
            </w:r>
          </w:p>
        </w:tc>
        <w:tc>
          <w:tcPr>
            <w:tcW w:w="8610" w:type="dxa"/>
            <w:gridSpan w:val="10"/>
            <w:tcBorders>
              <w:right w:val="single" w:sz="12" w:space="0" w:color="auto"/>
            </w:tcBorders>
            <w:vAlign w:val="center"/>
          </w:tcPr>
          <w:p w:rsidR="00F33132" w:rsidRPr="00F33132" w:rsidRDefault="00F33132" w:rsidP="00F33132">
            <w:pPr>
              <w:spacing w:beforeLines="10" w:before="36" w:afterLines="10" w:after="36" w:line="300" w:lineRule="exact"/>
              <w:jc w:val="center"/>
              <w:rPr>
                <w:rFonts w:ascii="微軟正黑體" w:eastAsia="微軟正黑體" w:hAnsi="微軟正黑體"/>
                <w:color w:val="000000"/>
                <w:sz w:val="22"/>
              </w:rPr>
            </w:pPr>
            <w:r w:rsidRPr="00F33132">
              <w:rPr>
                <w:rFonts w:ascii="微軟正黑體" w:eastAsia="微軟正黑體" w:hAnsi="微軟正黑體"/>
                <w:color w:val="000000"/>
                <w:sz w:val="22"/>
              </w:rPr>
              <w:t>□0.無</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□1.小學</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□2.國中</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□3.高中職</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□4.專科</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□5.大學</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□6.碩士</w:t>
            </w:r>
            <w:r>
              <w:rPr>
                <w:rFonts w:ascii="微軟正黑體" w:eastAsia="微軟正黑體" w:hAnsi="微軟正黑體" w:hint="eastAsia"/>
                <w:color w:val="000000"/>
                <w:sz w:val="22"/>
              </w:rPr>
              <w:t xml:space="preserve">　</w:t>
            </w:r>
            <w:r w:rsidRPr="00F33132">
              <w:rPr>
                <w:rFonts w:ascii="微軟正黑體" w:eastAsia="微軟正黑體" w:hAnsi="微軟正黑體"/>
                <w:color w:val="000000"/>
                <w:sz w:val="22"/>
              </w:rPr>
              <w:t>□7.博士</w:t>
            </w:r>
          </w:p>
        </w:tc>
      </w:tr>
      <w:tr w:rsidR="00F33132" w:rsidRPr="00936D93" w:rsidTr="00F33132">
        <w:trPr>
          <w:trHeight w:val="551"/>
        </w:trPr>
        <w:tc>
          <w:tcPr>
            <w:tcW w:w="1550" w:type="dxa"/>
            <w:tcBorders>
              <w:lef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注意事項</w:t>
            </w:r>
          </w:p>
        </w:tc>
        <w:tc>
          <w:tcPr>
            <w:tcW w:w="8610" w:type="dxa"/>
            <w:gridSpan w:val="10"/>
            <w:tcBorders>
              <w:right w:val="single" w:sz="12" w:space="0" w:color="auto"/>
            </w:tcBorders>
            <w:vAlign w:val="center"/>
          </w:tcPr>
          <w:p w:rsidR="00F33132" w:rsidRPr="00F33132" w:rsidRDefault="00F33132" w:rsidP="00717885">
            <w:pPr>
              <w:snapToGrid w:val="0"/>
              <w:spacing w:line="260" w:lineRule="exact"/>
              <w:ind w:leftChars="50" w:left="285" w:rightChars="50" w:right="120" w:hangingChars="75" w:hanging="165"/>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1.高雄醫學大學為協助學員進行報名相關作業之目的，需蒐集您的姓名、性別、身分證字號、電話、地址、出生年月日等個人資料</w:t>
            </w:r>
            <w:proofErr w:type="gramStart"/>
            <w:r w:rsidRPr="00F33132">
              <w:rPr>
                <w:rFonts w:ascii="微軟正黑體" w:eastAsia="微軟正黑體" w:hAnsi="微軟正黑體" w:cs="Times New Roman"/>
                <w:color w:val="000000"/>
                <w:sz w:val="22"/>
              </w:rPr>
              <w:t>（</w:t>
            </w:r>
            <w:proofErr w:type="gramEnd"/>
            <w:r w:rsidRPr="00F33132">
              <w:rPr>
                <w:rFonts w:ascii="微軟正黑體" w:eastAsia="微軟正黑體" w:hAnsi="微軟正黑體" w:cs="Times New Roman"/>
                <w:color w:val="000000"/>
                <w:sz w:val="22"/>
              </w:rPr>
              <w:t>辨識類：C001、C003、C011、C013、C023、C038、C051</w:t>
            </w:r>
            <w:proofErr w:type="gramStart"/>
            <w:r w:rsidRPr="00F33132">
              <w:rPr>
                <w:rFonts w:ascii="微軟正黑體" w:eastAsia="微軟正黑體" w:hAnsi="微軟正黑體" w:cs="Times New Roman"/>
                <w:color w:val="000000"/>
                <w:sz w:val="22"/>
              </w:rPr>
              <w:t>）</w:t>
            </w:r>
            <w:proofErr w:type="gramEnd"/>
            <w:r w:rsidRPr="00F33132">
              <w:rPr>
                <w:rFonts w:ascii="微軟正黑體" w:eastAsia="微軟正黑體" w:hAnsi="微軟正黑體" w:cs="Times New Roman"/>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33132" w:rsidRPr="00F33132" w:rsidRDefault="00F33132" w:rsidP="00717885">
            <w:pPr>
              <w:snapToGrid w:val="0"/>
              <w:spacing w:line="260" w:lineRule="exact"/>
              <w:ind w:leftChars="50" w:left="285" w:rightChars="50" w:right="120" w:hangingChars="75" w:hanging="165"/>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2.本人同意本表資料及上課時之個人肖像權由高雄醫學大學教務處推廣教育與數位學習中心於執行相關業務範圍內進行蒐集、處理與利用。</w:t>
            </w:r>
          </w:p>
          <w:p w:rsidR="00F33132" w:rsidRPr="00F33132" w:rsidRDefault="00F33132" w:rsidP="00717885">
            <w:pPr>
              <w:snapToGrid w:val="0"/>
              <w:spacing w:line="260" w:lineRule="exact"/>
              <w:ind w:leftChars="50" w:left="285" w:rightChars="50" w:right="120" w:hangingChars="75" w:hanging="165"/>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3.如欲行使其他個人資料保護法第3條的當事人權利，請洽本校教務處推廣教育與數位學習中心。</w:t>
            </w:r>
            <w:proofErr w:type="gramStart"/>
            <w:r w:rsidRPr="00F33132">
              <w:rPr>
                <w:rFonts w:ascii="微軟正黑體" w:eastAsia="微軟正黑體" w:hAnsi="微軟正黑體" w:cs="Times New Roman"/>
                <w:color w:val="000000"/>
                <w:sz w:val="22"/>
              </w:rPr>
              <w:t>（</w:t>
            </w:r>
            <w:proofErr w:type="gramEnd"/>
            <w:r w:rsidRPr="00F33132">
              <w:rPr>
                <w:rFonts w:ascii="微軟正黑體" w:eastAsia="微軟正黑體" w:hAnsi="微軟正黑體" w:cs="Times New Roman"/>
                <w:color w:val="000000"/>
                <w:sz w:val="22"/>
              </w:rPr>
              <w:t>extend@kmu.edu.tw；（07） 3121101-2270</w:t>
            </w:r>
            <w:proofErr w:type="gramStart"/>
            <w:r w:rsidRPr="00F33132">
              <w:rPr>
                <w:rFonts w:ascii="微軟正黑體" w:eastAsia="微軟正黑體" w:hAnsi="微軟正黑體" w:cs="Times New Roman"/>
                <w:color w:val="000000"/>
                <w:sz w:val="22"/>
              </w:rPr>
              <w:t>）</w:t>
            </w:r>
            <w:proofErr w:type="gramEnd"/>
          </w:p>
          <w:p w:rsidR="00F33132" w:rsidRPr="00F33132" w:rsidRDefault="00F33132" w:rsidP="00717885">
            <w:pPr>
              <w:snapToGrid w:val="0"/>
              <w:spacing w:line="260" w:lineRule="exact"/>
              <w:ind w:leftChars="50" w:left="120" w:rightChars="50" w:right="120"/>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 xml:space="preserve">□本人已詳細閱讀上列告知事項且完全明瞭其內容。    </w:t>
            </w:r>
            <w:r w:rsidRPr="00F33132">
              <w:rPr>
                <w:rFonts w:ascii="微軟正黑體" w:eastAsia="微軟正黑體" w:hAnsi="微軟正黑體" w:cs="Times New Roman" w:hint="eastAsia"/>
                <w:color w:val="000000"/>
                <w:sz w:val="22"/>
              </w:rPr>
              <w:t xml:space="preserve">        </w:t>
            </w:r>
          </w:p>
          <w:p w:rsidR="00F33132" w:rsidRPr="00F33132" w:rsidRDefault="00F33132" w:rsidP="00717885">
            <w:pPr>
              <w:snapToGrid w:val="0"/>
              <w:spacing w:line="260" w:lineRule="exact"/>
              <w:ind w:leftChars="50" w:left="120" w:rightChars="50" w:right="120"/>
              <w:jc w:val="right"/>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學員簽章：__________________</w:t>
            </w:r>
          </w:p>
        </w:tc>
      </w:tr>
      <w:tr w:rsidR="00F33132" w:rsidRPr="00936D93" w:rsidTr="00F33132">
        <w:trPr>
          <w:cantSplit/>
          <w:trHeight w:val="339"/>
        </w:trPr>
        <w:tc>
          <w:tcPr>
            <w:tcW w:w="1550" w:type="dxa"/>
            <w:tcBorders>
              <w:left w:val="single" w:sz="12" w:space="0" w:color="auto"/>
              <w:bottom w:val="single" w:sz="12" w:space="0" w:color="auto"/>
              <w:right w:val="single" w:sz="4"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推廣學號</w:t>
            </w:r>
          </w:p>
        </w:tc>
        <w:tc>
          <w:tcPr>
            <w:tcW w:w="2828" w:type="dxa"/>
            <w:gridSpan w:val="2"/>
            <w:tcBorders>
              <w:left w:val="single" w:sz="4" w:space="0" w:color="auto"/>
              <w:bottom w:val="single" w:sz="12" w:space="0" w:color="auto"/>
              <w:right w:val="single" w:sz="4"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844" w:type="dxa"/>
            <w:gridSpan w:val="2"/>
            <w:vMerge w:val="restart"/>
            <w:tcBorders>
              <w:left w:val="single" w:sz="4" w:space="0" w:color="auto"/>
              <w:bottom w:val="single" w:sz="12" w:space="0" w:color="auto"/>
              <w:right w:val="single" w:sz="4"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承辦人簽  章</w:t>
            </w:r>
          </w:p>
        </w:tc>
        <w:tc>
          <w:tcPr>
            <w:tcW w:w="1406" w:type="dxa"/>
            <w:gridSpan w:val="2"/>
            <w:vMerge w:val="restart"/>
            <w:tcBorders>
              <w:left w:val="single" w:sz="4" w:space="0" w:color="auto"/>
              <w:bottom w:val="single" w:sz="12" w:space="0" w:color="auto"/>
              <w:right w:val="single" w:sz="4"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1266" w:type="dxa"/>
            <w:gridSpan w:val="2"/>
            <w:vMerge w:val="restart"/>
            <w:tcBorders>
              <w:left w:val="single" w:sz="4" w:space="0" w:color="auto"/>
              <w:bottom w:val="single" w:sz="12" w:space="0" w:color="auto"/>
              <w:right w:val="single" w:sz="4"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r w:rsidRPr="00F33132">
              <w:rPr>
                <w:rFonts w:ascii="微軟正黑體" w:eastAsia="微軟正黑體" w:hAnsi="微軟正黑體" w:cs="Times New Roman"/>
                <w:color w:val="000000"/>
                <w:sz w:val="22"/>
              </w:rPr>
              <w:t>收費簽章</w:t>
            </w:r>
          </w:p>
        </w:tc>
        <w:tc>
          <w:tcPr>
            <w:tcW w:w="2266" w:type="dxa"/>
            <w:gridSpan w:val="2"/>
            <w:vMerge w:val="restart"/>
            <w:tcBorders>
              <w:left w:val="single" w:sz="4" w:space="0" w:color="auto"/>
              <w:bottom w:val="single" w:sz="12" w:space="0" w:color="auto"/>
              <w:right w:val="single" w:sz="12" w:space="0" w:color="auto"/>
            </w:tcBorders>
            <w:vAlign w:val="center"/>
          </w:tcPr>
          <w:p w:rsidR="00F33132" w:rsidRPr="00F33132" w:rsidRDefault="00F33132" w:rsidP="00717885">
            <w:pPr>
              <w:snapToGrid w:val="0"/>
              <w:spacing w:beforeLines="10" w:before="36" w:afterLines="10" w:after="36" w:line="300" w:lineRule="exact"/>
              <w:jc w:val="center"/>
              <w:rPr>
                <w:rFonts w:ascii="微軟正黑體" w:eastAsia="微軟正黑體" w:hAnsi="微軟正黑體" w:cs="Times New Roman"/>
                <w:color w:val="000000"/>
                <w:sz w:val="22"/>
              </w:rPr>
            </w:pPr>
          </w:p>
        </w:tc>
      </w:tr>
      <w:tr w:rsidR="00F33132" w:rsidRPr="00936D93" w:rsidTr="00F33132">
        <w:trPr>
          <w:cantSplit/>
          <w:trHeight w:val="190"/>
        </w:trPr>
        <w:tc>
          <w:tcPr>
            <w:tcW w:w="1550" w:type="dxa"/>
            <w:tcBorders>
              <w:top w:val="single" w:sz="12"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936D93">
              <w:rPr>
                <w:rFonts w:ascii="微軟正黑體" w:eastAsia="微軟正黑體" w:hAnsi="微軟正黑體" w:cs="Times New Roman"/>
                <w:color w:val="000000"/>
                <w:spacing w:val="-20"/>
                <w:sz w:val="22"/>
              </w:rPr>
              <w:t>日期 / 費用</w:t>
            </w:r>
          </w:p>
        </w:tc>
        <w:tc>
          <w:tcPr>
            <w:tcW w:w="1421" w:type="dxa"/>
            <w:tcBorders>
              <w:top w:val="single" w:sz="12" w:space="0" w:color="auto"/>
              <w:left w:val="single" w:sz="4"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1407" w:type="dxa"/>
            <w:tcBorders>
              <w:top w:val="single" w:sz="12" w:space="0" w:color="auto"/>
              <w:left w:val="single" w:sz="4"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844" w:type="dxa"/>
            <w:gridSpan w:val="2"/>
            <w:vMerge/>
            <w:tcBorders>
              <w:top w:val="single" w:sz="12" w:space="0" w:color="auto"/>
              <w:left w:val="single" w:sz="4"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1406" w:type="dxa"/>
            <w:gridSpan w:val="2"/>
            <w:vMerge/>
            <w:tcBorders>
              <w:top w:val="single" w:sz="12" w:space="0" w:color="auto"/>
              <w:left w:val="single" w:sz="4"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1266" w:type="dxa"/>
            <w:gridSpan w:val="2"/>
            <w:vMerge/>
            <w:tcBorders>
              <w:top w:val="single" w:sz="12" w:space="0" w:color="auto"/>
              <w:left w:val="single" w:sz="4" w:space="0" w:color="auto"/>
              <w:bottom w:val="single" w:sz="12" w:space="0" w:color="auto"/>
              <w:right w:val="single" w:sz="4"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c>
          <w:tcPr>
            <w:tcW w:w="2266" w:type="dxa"/>
            <w:gridSpan w:val="2"/>
            <w:vMerge/>
            <w:tcBorders>
              <w:top w:val="single" w:sz="12" w:space="0" w:color="auto"/>
              <w:left w:val="single" w:sz="4" w:space="0" w:color="auto"/>
              <w:bottom w:val="single" w:sz="12" w:space="0" w:color="auto"/>
            </w:tcBorders>
            <w:vAlign w:val="center"/>
          </w:tcPr>
          <w:p w:rsidR="00F33132" w:rsidRPr="00936D93" w:rsidRDefault="00F33132" w:rsidP="00717885">
            <w:pPr>
              <w:snapToGrid w:val="0"/>
              <w:spacing w:beforeLines="10" w:before="36" w:afterLines="10" w:after="36" w:line="300" w:lineRule="exact"/>
              <w:rPr>
                <w:rFonts w:ascii="微軟正黑體" w:eastAsia="微軟正黑體" w:hAnsi="微軟正黑體" w:cs="Times New Roman"/>
                <w:color w:val="000000"/>
                <w:sz w:val="22"/>
              </w:rPr>
            </w:pPr>
          </w:p>
        </w:tc>
      </w:tr>
    </w:tbl>
    <w:p w:rsidR="00F33132" w:rsidRPr="00F33132" w:rsidRDefault="00F33132" w:rsidP="00F33132"/>
    <w:p w:rsidR="00CA4BA9" w:rsidRPr="000562BF" w:rsidRDefault="00CA4BA9" w:rsidP="000562BF">
      <w:pPr>
        <w:pStyle w:val="a7"/>
        <w:numPr>
          <w:ilvl w:val="0"/>
          <w:numId w:val="4"/>
        </w:numPr>
        <w:snapToGrid w:val="0"/>
        <w:spacing w:line="20" w:lineRule="exact"/>
        <w:ind w:leftChars="0" w:rightChars="-34" w:right="-82"/>
        <w:rPr>
          <w:rFonts w:ascii="微軟正黑體" w:eastAsia="微軟正黑體" w:hAnsi="微軟正黑體" w:cs="Times New Roman"/>
          <w:color w:val="000000"/>
          <w:spacing w:val="-20"/>
        </w:rPr>
      </w:pPr>
    </w:p>
    <w:p w:rsidR="00BB1E73" w:rsidRDefault="008D4AD7" w:rsidP="000562BF">
      <w:pPr>
        <w:snapToGrid w:val="0"/>
        <w:jc w:val="center"/>
        <w:rPr>
          <w:rFonts w:ascii="微軟正黑體" w:eastAsia="微軟正黑體" w:hAnsi="微軟正黑體" w:cs="Times New Roman"/>
          <w:b/>
          <w:sz w:val="32"/>
        </w:rPr>
      </w:pPr>
      <w:r w:rsidRPr="000562BF">
        <w:rPr>
          <w:rFonts w:ascii="微軟正黑體" w:eastAsia="微軟正黑體" w:hAnsi="微軟正黑體" w:cs="Times New Roman"/>
          <w:b/>
          <w:sz w:val="32"/>
        </w:rPr>
        <w:lastRenderedPageBreak/>
        <w:t>113-</w:t>
      </w:r>
      <w:r w:rsidR="00BB1E73" w:rsidRPr="000562BF">
        <w:rPr>
          <w:rFonts w:ascii="微軟正黑體" w:eastAsia="微軟正黑體" w:hAnsi="微軟正黑體" w:cs="Times New Roman" w:hint="eastAsia"/>
          <w:b/>
          <w:sz w:val="32"/>
        </w:rPr>
        <w:t>2</w:t>
      </w:r>
      <w:r w:rsidRPr="000562BF">
        <w:rPr>
          <w:rFonts w:ascii="微軟正黑體" w:eastAsia="微軟正黑體" w:hAnsi="微軟正黑體" w:cs="Times New Roman"/>
          <w:b/>
          <w:sz w:val="32"/>
        </w:rPr>
        <w:t xml:space="preserve">學年度 </w:t>
      </w:r>
      <w:r w:rsidR="00F33132" w:rsidRPr="00F33132">
        <w:rPr>
          <w:rFonts w:ascii="微軟正黑體" w:eastAsia="微軟正黑體" w:hAnsi="微軟正黑體" w:cs="Times New Roman" w:hint="eastAsia"/>
          <w:b/>
          <w:sz w:val="32"/>
        </w:rPr>
        <w:t>如何有效開發國外客戶及海外市場</w:t>
      </w:r>
      <w:r w:rsidRPr="000562BF">
        <w:rPr>
          <w:rFonts w:ascii="微軟正黑體" w:eastAsia="微軟正黑體" w:hAnsi="微軟正黑體" w:cs="Times New Roman"/>
          <w:b/>
          <w:sz w:val="32"/>
        </w:rPr>
        <w:t xml:space="preserve"> 課表</w:t>
      </w:r>
    </w:p>
    <w:p w:rsidR="00F33132" w:rsidRPr="00F33132" w:rsidRDefault="00F33132" w:rsidP="000562BF">
      <w:pPr>
        <w:snapToGrid w:val="0"/>
        <w:jc w:val="center"/>
        <w:rPr>
          <w:rFonts w:ascii="微軟正黑體" w:eastAsia="微軟正黑體" w:hAnsi="微軟正黑體" w:cs="Times New Roman"/>
          <w:b/>
          <w:sz w:val="10"/>
        </w:rPr>
      </w:pP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
        <w:gridCol w:w="1038"/>
        <w:gridCol w:w="3523"/>
        <w:gridCol w:w="5220"/>
      </w:tblGrid>
      <w:tr w:rsidR="00F33132" w:rsidRPr="000562BF" w:rsidTr="00F660B3">
        <w:trPr>
          <w:cantSplit/>
          <w:trHeight w:val="693"/>
          <w:jc w:val="center"/>
        </w:trPr>
        <w:tc>
          <w:tcPr>
            <w:tcW w:w="1038" w:type="dxa"/>
            <w:tcBorders>
              <w:top w:val="single" w:sz="4" w:space="0" w:color="auto"/>
              <w:left w:val="single" w:sz="4" w:space="0" w:color="auto"/>
              <w:bottom w:val="single" w:sz="4" w:space="0" w:color="auto"/>
              <w:right w:val="single" w:sz="4" w:space="0" w:color="auto"/>
            </w:tcBorders>
            <w:vAlign w:val="center"/>
          </w:tcPr>
          <w:p w:rsidR="003A728A" w:rsidRPr="000562BF" w:rsidRDefault="003A728A" w:rsidP="00F660B3">
            <w:pPr>
              <w:snapToGrid w:val="0"/>
              <w:spacing w:before="60" w:after="60" w:line="280" w:lineRule="exact"/>
              <w:jc w:val="center"/>
              <w:rPr>
                <w:rFonts w:ascii="微軟正黑體" w:eastAsia="微軟正黑體" w:hAnsi="微軟正黑體" w:cs="Times New Roman" w:hint="eastAsia"/>
                <w:sz w:val="28"/>
                <w:szCs w:val="28"/>
              </w:rPr>
            </w:pPr>
            <w:r>
              <w:rPr>
                <w:rFonts w:ascii="微軟正黑體" w:eastAsia="微軟正黑體" w:hAnsi="微軟正黑體" w:cs="Times New Roman" w:hint="eastAsia"/>
                <w:sz w:val="28"/>
                <w:szCs w:val="28"/>
              </w:rPr>
              <w:t>周數</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0562BF" w:rsidRDefault="00F33132" w:rsidP="00F660B3">
            <w:pPr>
              <w:snapToGrid w:val="0"/>
              <w:spacing w:before="60" w:after="60" w:line="280" w:lineRule="exact"/>
              <w:jc w:val="center"/>
              <w:rPr>
                <w:rFonts w:ascii="微軟正黑體" w:eastAsia="微軟正黑體" w:hAnsi="微軟正黑體" w:cs="Times New Roman"/>
                <w:sz w:val="28"/>
                <w:szCs w:val="28"/>
              </w:rPr>
            </w:pPr>
            <w:r w:rsidRPr="000562BF">
              <w:rPr>
                <w:rFonts w:ascii="微軟正黑體" w:eastAsia="微軟正黑體" w:hAnsi="微軟正黑體" w:cs="Times New Roman"/>
                <w:sz w:val="28"/>
                <w:szCs w:val="28"/>
              </w:rPr>
              <w:t>日期</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0562BF" w:rsidRDefault="00F33132" w:rsidP="00F660B3">
            <w:pPr>
              <w:snapToGrid w:val="0"/>
              <w:spacing w:before="60" w:after="60" w:line="280" w:lineRule="exact"/>
              <w:jc w:val="center"/>
              <w:rPr>
                <w:rFonts w:ascii="微軟正黑體" w:eastAsia="微軟正黑體" w:hAnsi="微軟正黑體" w:cs="Times New Roman"/>
                <w:sz w:val="28"/>
                <w:szCs w:val="28"/>
              </w:rPr>
            </w:pPr>
            <w:r w:rsidRPr="000562BF">
              <w:rPr>
                <w:rFonts w:ascii="微軟正黑體" w:eastAsia="微軟正黑體" w:hAnsi="微軟正黑體" w:cs="Times New Roman"/>
                <w:sz w:val="28"/>
                <w:szCs w:val="28"/>
              </w:rPr>
              <w:t>課  程  主  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0562BF" w:rsidRDefault="00F33132" w:rsidP="00F660B3">
            <w:pPr>
              <w:snapToGrid w:val="0"/>
              <w:spacing w:before="60" w:after="60" w:line="280" w:lineRule="exact"/>
              <w:jc w:val="center"/>
              <w:rPr>
                <w:rFonts w:ascii="微軟正黑體" w:eastAsia="微軟正黑體" w:hAnsi="微軟正黑體" w:cs="Times New Roman"/>
                <w:sz w:val="28"/>
                <w:szCs w:val="28"/>
              </w:rPr>
            </w:pPr>
            <w:r w:rsidRPr="000562BF">
              <w:rPr>
                <w:rFonts w:ascii="微軟正黑體" w:eastAsia="微軟正黑體" w:hAnsi="微軟正黑體" w:cs="Times New Roman"/>
                <w:sz w:val="28"/>
                <w:szCs w:val="28"/>
              </w:rPr>
              <w:t>課    程    內    容</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3A728A" w:rsidP="00B30439">
            <w:pPr>
              <w:snapToGrid w:val="0"/>
              <w:jc w:val="center"/>
              <w:rPr>
                <w:rFonts w:ascii="微軟正黑體" w:eastAsia="微軟正黑體" w:hAnsi="微軟正黑體" w:cs="Times New Roman"/>
              </w:rPr>
            </w:pPr>
            <w:r w:rsidRPr="00AE5F90">
              <w:rPr>
                <w:rFonts w:ascii="微軟正黑體" w:eastAsia="微軟正黑體" w:hAnsi="微軟正黑體" w:cs="Times New Roman" w:hint="eastAsia"/>
              </w:rPr>
              <w:t>3/14</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spacing w:line="360" w:lineRule="exact"/>
              <w:jc w:val="center"/>
              <w:rPr>
                <w:rFonts w:ascii="微軟正黑體" w:eastAsia="微軟正黑體" w:hAnsi="微軟正黑體"/>
                <w:szCs w:val="28"/>
              </w:rPr>
            </w:pPr>
            <w:r w:rsidRPr="00AE5F90">
              <w:rPr>
                <w:rFonts w:ascii="微軟正黑體" w:eastAsia="微軟正黑體" w:hAnsi="微軟正黑體" w:cs="新細明體"/>
                <w:bCs/>
                <w:kern w:val="0"/>
                <w:szCs w:val="28"/>
              </w:rPr>
              <w:t>國際市場開發概論</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F33132" w:rsidRPr="00AE5F90" w:rsidRDefault="00F33132" w:rsidP="00F33132">
            <w:pPr>
              <w:spacing w:line="360" w:lineRule="exact"/>
              <w:rPr>
                <w:rFonts w:ascii="微軟正黑體" w:eastAsia="微軟正黑體" w:hAnsi="微軟正黑體"/>
                <w:szCs w:val="28"/>
              </w:rPr>
            </w:pPr>
            <w:r w:rsidRPr="00AE5F90">
              <w:rPr>
                <w:rFonts w:ascii="微軟正黑體" w:eastAsia="微軟正黑體" w:hAnsi="微軟正黑體" w:cs="新細明體"/>
                <w:kern w:val="0"/>
                <w:szCs w:val="28"/>
              </w:rPr>
              <w:t>國際市場的重要性與潛</w:t>
            </w:r>
            <w:r w:rsidRPr="00AE5F90">
              <w:rPr>
                <w:rFonts w:ascii="微軟正黑體" w:eastAsia="微軟正黑體" w:hAnsi="微軟正黑體" w:cs="新細明體" w:hint="eastAsia"/>
                <w:kern w:val="0"/>
                <w:szCs w:val="28"/>
              </w:rPr>
              <w:t>在</w:t>
            </w:r>
            <w:r w:rsidRPr="00AE5F90">
              <w:rPr>
                <w:rFonts w:ascii="微軟正黑體" w:eastAsia="微軟正黑體" w:hAnsi="微軟正黑體" w:cs="新細明體"/>
                <w:kern w:val="0"/>
                <w:szCs w:val="28"/>
              </w:rPr>
              <w:t>力的</w:t>
            </w:r>
            <w:r w:rsidRPr="00AE5F90">
              <w:rPr>
                <w:rFonts w:ascii="微軟正黑體" w:eastAsia="微軟正黑體" w:hAnsi="微軟正黑體" w:cs="新細明體" w:hint="eastAsia"/>
                <w:kern w:val="0"/>
                <w:szCs w:val="28"/>
              </w:rPr>
              <w:t>商業</w:t>
            </w:r>
            <w:r w:rsidRPr="00AE5F90">
              <w:rPr>
                <w:rFonts w:ascii="微軟正黑體" w:eastAsia="微軟正黑體" w:hAnsi="微軟正黑體" w:cs="新細明體"/>
                <w:kern w:val="0"/>
                <w:szCs w:val="28"/>
              </w:rPr>
              <w:t>思維模式</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68087C"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3/21</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line="360" w:lineRule="exact"/>
              <w:jc w:val="center"/>
              <w:rPr>
                <w:rFonts w:ascii="微軟正黑體" w:eastAsia="微軟正黑體" w:hAnsi="微軟正黑體" w:cs="新細明體"/>
                <w:kern w:val="0"/>
                <w:szCs w:val="28"/>
              </w:rPr>
            </w:pPr>
            <w:r w:rsidRPr="00AE5F90">
              <w:rPr>
                <w:rFonts w:ascii="微軟正黑體" w:eastAsia="微軟正黑體" w:hAnsi="微軟正黑體" w:cs="新細明體"/>
                <w:bCs/>
                <w:kern w:val="0"/>
                <w:szCs w:val="28"/>
              </w:rPr>
              <w:t>市場調查與</w:t>
            </w:r>
            <w:r w:rsidRPr="00AE5F90">
              <w:rPr>
                <w:rFonts w:ascii="微軟正黑體" w:eastAsia="微軟正黑體" w:hAnsi="微軟正黑體" w:cs="新細明體" w:hint="eastAsia"/>
                <w:bCs/>
                <w:kern w:val="0"/>
                <w:szCs w:val="28"/>
              </w:rPr>
              <w:t>研究</w:t>
            </w:r>
            <w:r w:rsidRPr="00AE5F90">
              <w:rPr>
                <w:rFonts w:ascii="微軟正黑體" w:eastAsia="微軟正黑體" w:hAnsi="微軟正黑體" w:cs="新細明體"/>
                <w:bCs/>
                <w:kern w:val="0"/>
                <w:szCs w:val="28"/>
              </w:rPr>
              <w:t>分析</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spacing w:line="360" w:lineRule="exact"/>
              <w:rPr>
                <w:rFonts w:ascii="微軟正黑體" w:eastAsia="微軟正黑體" w:hAnsi="微軟正黑體"/>
                <w:szCs w:val="28"/>
              </w:rPr>
            </w:pPr>
            <w:r w:rsidRPr="00AE5F90">
              <w:rPr>
                <w:rFonts w:ascii="微軟正黑體" w:eastAsia="微軟正黑體" w:hAnsi="微軟正黑體" w:cs="新細明體"/>
                <w:kern w:val="0"/>
                <w:szCs w:val="28"/>
              </w:rPr>
              <w:t>市場調查的方法與工具</w:t>
            </w:r>
            <w:r w:rsidRPr="00AE5F90">
              <w:rPr>
                <w:rFonts w:ascii="微軟正黑體" w:eastAsia="微軟正黑體" w:hAnsi="微軟正黑體" w:cs="新細明體" w:hint="eastAsia"/>
                <w:kern w:val="0"/>
                <w:szCs w:val="28"/>
              </w:rPr>
              <w:t>，</w:t>
            </w:r>
            <w:r w:rsidRPr="00AE5F90">
              <w:rPr>
                <w:rFonts w:ascii="微軟正黑體" w:eastAsia="微軟正黑體" w:hAnsi="微軟正黑體" w:cs="新細明體"/>
                <w:kern w:val="0"/>
                <w:szCs w:val="28"/>
              </w:rPr>
              <w:t>如何分</w:t>
            </w:r>
            <w:r w:rsidRPr="00AE5F90">
              <w:rPr>
                <w:rFonts w:ascii="微軟正黑體" w:eastAsia="微軟正黑體" w:hAnsi="微軟正黑體" w:cs="新細明體" w:hint="eastAsia"/>
                <w:kern w:val="0"/>
                <w:szCs w:val="28"/>
              </w:rPr>
              <w:t>析目</w:t>
            </w:r>
            <w:r w:rsidRPr="00AE5F90">
              <w:rPr>
                <w:rFonts w:ascii="微軟正黑體" w:eastAsia="微軟正黑體" w:hAnsi="微軟正黑體" w:cs="新細明體"/>
                <w:kern w:val="0"/>
                <w:szCs w:val="28"/>
              </w:rPr>
              <w:t>標市場的需求</w:t>
            </w:r>
            <w:r w:rsidRPr="00AE5F90">
              <w:rPr>
                <w:rFonts w:ascii="微軟正黑體" w:eastAsia="微軟正黑體" w:hAnsi="微軟正黑體" w:cs="新細明體" w:hint="eastAsia"/>
                <w:kern w:val="0"/>
                <w:szCs w:val="28"/>
              </w:rPr>
              <w:t>性。</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68087C"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3/28</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spacing w:line="360" w:lineRule="exact"/>
              <w:jc w:val="center"/>
              <w:rPr>
                <w:rFonts w:ascii="微軟正黑體" w:eastAsia="微軟正黑體" w:hAnsi="微軟正黑體"/>
                <w:szCs w:val="28"/>
              </w:rPr>
            </w:pPr>
            <w:r w:rsidRPr="00AE5F90">
              <w:rPr>
                <w:rFonts w:ascii="微軟正黑體" w:eastAsia="微軟正黑體" w:hAnsi="微軟正黑體" w:cs="新細明體"/>
                <w:bCs/>
                <w:kern w:val="0"/>
                <w:szCs w:val="28"/>
              </w:rPr>
              <w:t>目標市場</w:t>
            </w:r>
            <w:r w:rsidRPr="00AE5F90">
              <w:rPr>
                <w:rFonts w:ascii="微軟正黑體" w:eastAsia="微軟正黑體" w:hAnsi="微軟正黑體" w:cs="新細明體" w:hint="eastAsia"/>
                <w:bCs/>
                <w:kern w:val="0"/>
                <w:szCs w:val="28"/>
              </w:rPr>
              <w:t>與選擇</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spacing w:line="360" w:lineRule="exact"/>
              <w:rPr>
                <w:rFonts w:ascii="微軟正黑體" w:eastAsia="微軟正黑體" w:hAnsi="微軟正黑體"/>
                <w:szCs w:val="28"/>
              </w:rPr>
            </w:pPr>
            <w:r w:rsidRPr="00AE5F90">
              <w:rPr>
                <w:rFonts w:ascii="微軟正黑體" w:eastAsia="微軟正黑體" w:hAnsi="微軟正黑體" w:cs="新細明體"/>
                <w:kern w:val="0"/>
                <w:szCs w:val="28"/>
              </w:rPr>
              <w:t>評估潛在市場的標準</w:t>
            </w:r>
            <w:r w:rsidRPr="00AE5F90">
              <w:rPr>
                <w:rFonts w:ascii="微軟正黑體" w:eastAsia="微軟正黑體" w:hAnsi="微軟正黑體" w:cs="新細明體" w:hint="eastAsia"/>
                <w:kern w:val="0"/>
                <w:szCs w:val="28"/>
              </w:rPr>
              <w:t>，</w:t>
            </w:r>
            <w:r w:rsidRPr="00AE5F90">
              <w:rPr>
                <w:rFonts w:ascii="微軟正黑體" w:eastAsia="微軟正黑體" w:hAnsi="微軟正黑體" w:cs="新細明體"/>
                <w:kern w:val="0"/>
                <w:szCs w:val="28"/>
              </w:rPr>
              <w:t>如何制定市場進入</w:t>
            </w:r>
            <w:r w:rsidRPr="00AE5F90">
              <w:rPr>
                <w:rFonts w:ascii="微軟正黑體" w:eastAsia="微軟正黑體" w:hAnsi="微軟正黑體" w:cs="新細明體" w:hint="eastAsia"/>
                <w:kern w:val="0"/>
                <w:szCs w:val="28"/>
              </w:rPr>
              <w:t>的</w:t>
            </w:r>
            <w:r w:rsidRPr="00AE5F90">
              <w:rPr>
                <w:rFonts w:ascii="微軟正黑體" w:eastAsia="微軟正黑體" w:hAnsi="微軟正黑體" w:cs="新細明體"/>
                <w:kern w:val="0"/>
                <w:szCs w:val="28"/>
              </w:rPr>
              <w:t>優</w:t>
            </w:r>
            <w:r w:rsidRPr="00AE5F90">
              <w:rPr>
                <w:rFonts w:ascii="微軟正黑體" w:eastAsia="微軟正黑體" w:hAnsi="微軟正黑體" w:cs="新細明體" w:hint="eastAsia"/>
                <w:kern w:val="0"/>
                <w:szCs w:val="28"/>
              </w:rPr>
              <w:t>先等級。</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4/11</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3"/>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市場趨勢與機會</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全球經濟與</w:t>
            </w:r>
            <w:r w:rsidRPr="00AE5F90">
              <w:rPr>
                <w:rFonts w:ascii="微軟正黑體" w:eastAsia="微軟正黑體" w:hAnsi="微軟正黑體" w:cs="新細明體" w:hint="eastAsia"/>
                <w:kern w:val="0"/>
                <w:szCs w:val="28"/>
              </w:rPr>
              <w:t>最新</w:t>
            </w:r>
            <w:r w:rsidRPr="00AE5F90">
              <w:rPr>
                <w:rFonts w:ascii="微軟正黑體" w:eastAsia="微軟正黑體" w:hAnsi="微軟正黑體" w:cs="新細明體"/>
                <w:kern w:val="0"/>
                <w:szCs w:val="28"/>
              </w:rPr>
              <w:t>貿易趨勢分析</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4/18</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2"/>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行銷計劃的制定</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hint="eastAsia"/>
                <w:kern w:val="0"/>
                <w:szCs w:val="28"/>
              </w:rPr>
              <w:t>市場</w:t>
            </w:r>
            <w:r w:rsidRPr="00AE5F90">
              <w:rPr>
                <w:rFonts w:ascii="微軟正黑體" w:eastAsia="微軟正黑體" w:hAnsi="微軟正黑體" w:cs="新細明體"/>
                <w:kern w:val="0"/>
                <w:szCs w:val="28"/>
              </w:rPr>
              <w:t>行銷計劃的</w:t>
            </w:r>
            <w:r w:rsidRPr="00AE5F90">
              <w:rPr>
                <w:rFonts w:ascii="微軟正黑體" w:eastAsia="微軟正黑體" w:hAnsi="微軟正黑體" w:cs="新細明體" w:hint="eastAsia"/>
                <w:kern w:val="0"/>
                <w:szCs w:val="28"/>
              </w:rPr>
              <w:t>執行重點</w:t>
            </w:r>
            <w:r w:rsidRPr="00AE5F90">
              <w:rPr>
                <w:rFonts w:ascii="微軟正黑體" w:eastAsia="微軟正黑體" w:hAnsi="微軟正黑體" w:cs="新細明體"/>
                <w:kern w:val="0"/>
                <w:szCs w:val="28"/>
              </w:rPr>
              <w:t>要素</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4/25</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2"/>
              <w:rPr>
                <w:rFonts w:ascii="微軟正黑體" w:eastAsia="微軟正黑體" w:hAnsi="微軟正黑體" w:cs="新細明體"/>
                <w:bCs/>
                <w:kern w:val="0"/>
                <w:szCs w:val="28"/>
              </w:rPr>
            </w:pPr>
            <w:r w:rsidRPr="00AE5F90">
              <w:rPr>
                <w:rFonts w:ascii="微軟正黑體" w:eastAsia="微軟正黑體" w:hAnsi="微軟正黑體" w:cs="新細明體" w:hint="eastAsia"/>
                <w:bCs/>
                <w:kern w:val="0"/>
                <w:szCs w:val="28"/>
              </w:rPr>
              <w:t>異國</w:t>
            </w:r>
            <w:r w:rsidRPr="00AE5F90">
              <w:rPr>
                <w:rFonts w:ascii="微軟正黑體" w:eastAsia="微軟正黑體" w:hAnsi="微軟正黑體" w:cs="新細明體"/>
                <w:bCs/>
                <w:kern w:val="0"/>
                <w:szCs w:val="28"/>
              </w:rPr>
              <w:t>文化與商業</w:t>
            </w:r>
            <w:r w:rsidRPr="00AE5F90">
              <w:rPr>
                <w:rFonts w:ascii="微軟正黑體" w:eastAsia="微軟正黑體" w:hAnsi="微軟正黑體" w:cs="新細明體" w:hint="eastAsia"/>
                <w:bCs/>
                <w:kern w:val="0"/>
                <w:szCs w:val="28"/>
              </w:rPr>
              <w:t>行為</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不同文化背景對商業</w:t>
            </w:r>
            <w:r w:rsidRPr="00AE5F90">
              <w:rPr>
                <w:rFonts w:ascii="微軟正黑體" w:eastAsia="微軟正黑體" w:hAnsi="微軟正黑體" w:cs="新細明體" w:hint="eastAsia"/>
                <w:kern w:val="0"/>
                <w:szCs w:val="28"/>
              </w:rPr>
              <w:t>運作</w:t>
            </w:r>
            <w:r w:rsidRPr="00AE5F90">
              <w:rPr>
                <w:rFonts w:ascii="微軟正黑體" w:eastAsia="微軟正黑體" w:hAnsi="微軟正黑體" w:cs="新細明體"/>
                <w:kern w:val="0"/>
                <w:szCs w:val="28"/>
              </w:rPr>
              <w:t>的影響</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5/02</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3"/>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建立國際品牌與定位</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市場中的品牌適應</w:t>
            </w:r>
            <w:r w:rsidRPr="00AE5F90">
              <w:rPr>
                <w:rFonts w:ascii="微軟正黑體" w:eastAsia="微軟正黑體" w:hAnsi="微軟正黑體" w:cs="新細明體" w:hint="eastAsia"/>
                <w:kern w:val="0"/>
                <w:szCs w:val="28"/>
              </w:rPr>
              <w:t>性</w:t>
            </w:r>
            <w:r w:rsidRPr="00AE5F90">
              <w:rPr>
                <w:rFonts w:ascii="微軟正黑體" w:eastAsia="微軟正黑體" w:hAnsi="微軟正黑體" w:cs="新細明體"/>
                <w:kern w:val="0"/>
                <w:szCs w:val="28"/>
              </w:rPr>
              <w:t>與</w:t>
            </w:r>
            <w:r w:rsidRPr="00AE5F90">
              <w:rPr>
                <w:rFonts w:ascii="微軟正黑體" w:eastAsia="微軟正黑體" w:hAnsi="微軟正黑體" w:cs="新細明體" w:hint="eastAsia"/>
                <w:kern w:val="0"/>
                <w:szCs w:val="28"/>
              </w:rPr>
              <w:t>目</w:t>
            </w:r>
            <w:r w:rsidRPr="00AE5F90">
              <w:rPr>
                <w:rFonts w:ascii="微軟正黑體" w:eastAsia="微軟正黑體" w:hAnsi="微軟正黑體" w:cs="新細明體"/>
                <w:kern w:val="0"/>
                <w:szCs w:val="28"/>
              </w:rPr>
              <w:t>標策略</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5/09</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3"/>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行銷策略與推廣</w:t>
            </w:r>
            <w:r w:rsidRPr="00AE5F90">
              <w:rPr>
                <w:rFonts w:ascii="微軟正黑體" w:eastAsia="微軟正黑體" w:hAnsi="微軟正黑體" w:cs="新細明體" w:hint="eastAsia"/>
                <w:bCs/>
                <w:kern w:val="0"/>
                <w:szCs w:val="28"/>
              </w:rPr>
              <w:t>運用</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4P策略在國際市場中的應用</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hint="eastAsia"/>
              </w:rPr>
            </w:pPr>
            <w:r>
              <w:rPr>
                <w:rFonts w:ascii="微軟正黑體" w:eastAsia="微軟正黑體" w:hAnsi="微軟正黑體" w:cs="Times New Roman" w:hint="eastAsia"/>
              </w:rPr>
              <w:t>5/16</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line="360" w:lineRule="exact"/>
              <w:jc w:val="center"/>
              <w:rPr>
                <w:rFonts w:ascii="微軟正黑體" w:eastAsia="微軟正黑體" w:hAnsi="微軟正黑體" w:cs="新細明體"/>
                <w:kern w:val="0"/>
                <w:szCs w:val="28"/>
              </w:rPr>
            </w:pPr>
            <w:r w:rsidRPr="00AE5F90">
              <w:rPr>
                <w:rFonts w:ascii="微軟正黑體" w:eastAsia="微軟正黑體" w:hAnsi="微軟正黑體" w:cs="新細明體" w:hint="eastAsia"/>
                <w:bCs/>
                <w:kern w:val="0"/>
                <w:szCs w:val="28"/>
              </w:rPr>
              <w:t>建立有效的</w:t>
            </w:r>
            <w:r w:rsidRPr="00AE5F90">
              <w:rPr>
                <w:rFonts w:ascii="微軟正黑體" w:eastAsia="微軟正黑體" w:hAnsi="微軟正黑體" w:cs="新細明體"/>
                <w:bCs/>
                <w:kern w:val="0"/>
                <w:szCs w:val="28"/>
              </w:rPr>
              <w:t>銷售</w:t>
            </w:r>
            <w:r w:rsidRPr="00AE5F90">
              <w:rPr>
                <w:rFonts w:ascii="微軟正黑體" w:eastAsia="微軟正黑體" w:hAnsi="微軟正黑體" w:cs="新細明體" w:hint="eastAsia"/>
                <w:bCs/>
                <w:kern w:val="0"/>
                <w:szCs w:val="28"/>
              </w:rPr>
              <w:t>管</w:t>
            </w:r>
            <w:r w:rsidRPr="00AE5F90">
              <w:rPr>
                <w:rFonts w:ascii="微軟正黑體" w:eastAsia="微軟正黑體" w:hAnsi="微軟正黑體" w:cs="新細明體"/>
                <w:bCs/>
                <w:kern w:val="0"/>
                <w:szCs w:val="28"/>
              </w:rPr>
              <w:t>道</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hint="eastAsia"/>
                <w:kern w:val="0"/>
                <w:szCs w:val="28"/>
              </w:rPr>
              <w:t>銷售通路的</w:t>
            </w:r>
            <w:r w:rsidRPr="00AE5F90">
              <w:rPr>
                <w:rFonts w:ascii="微軟正黑體" w:eastAsia="微軟正黑體" w:hAnsi="微軟正黑體" w:cs="新細明體"/>
                <w:kern w:val="0"/>
                <w:szCs w:val="28"/>
              </w:rPr>
              <w:t>選擇與</w:t>
            </w:r>
            <w:r w:rsidRPr="00AE5F90">
              <w:rPr>
                <w:rFonts w:ascii="微軟正黑體" w:eastAsia="微軟正黑體" w:hAnsi="微軟正黑體" w:cs="新細明體" w:hint="eastAsia"/>
                <w:kern w:val="0"/>
                <w:szCs w:val="28"/>
              </w:rPr>
              <w:t>管理。</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5/23</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3"/>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客戶關係管理（CRM）</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如何運用CRM系統管理國際客戶</w:t>
            </w:r>
            <w:r w:rsidRPr="00AE5F90">
              <w:rPr>
                <w:rFonts w:ascii="微軟正黑體" w:eastAsia="微軟正黑體" w:hAnsi="微軟正黑體" w:cs="新細明體" w:hint="eastAsia"/>
                <w:kern w:val="0"/>
                <w:szCs w:val="28"/>
              </w:rPr>
              <w:t>。</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11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6/06</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3"/>
              <w:rPr>
                <w:rFonts w:ascii="微軟正黑體" w:eastAsia="微軟正黑體" w:hAnsi="微軟正黑體" w:cs="新細明體"/>
                <w:bCs/>
                <w:kern w:val="0"/>
                <w:szCs w:val="28"/>
              </w:rPr>
            </w:pPr>
            <w:r w:rsidRPr="00AE5F90">
              <w:rPr>
                <w:rFonts w:ascii="微軟正黑體" w:eastAsia="微軟正黑體" w:hAnsi="微軟正黑體" w:cs="新細明體" w:hint="eastAsia"/>
                <w:bCs/>
                <w:kern w:val="0"/>
                <w:szCs w:val="28"/>
              </w:rPr>
              <w:t>客戶</w:t>
            </w:r>
            <w:r w:rsidRPr="00AE5F90">
              <w:rPr>
                <w:rFonts w:ascii="微軟正黑體" w:eastAsia="微軟正黑體" w:hAnsi="微軟正黑體" w:cs="新細明體"/>
                <w:bCs/>
                <w:kern w:val="0"/>
                <w:szCs w:val="28"/>
              </w:rPr>
              <w:t>談判與成交技巧</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kern w:val="0"/>
                <w:szCs w:val="28"/>
              </w:rPr>
              <w:t>談判的基本技巧與策略</w:t>
            </w:r>
            <w:r w:rsidRPr="00AE5F90">
              <w:rPr>
                <w:rFonts w:ascii="微軟正黑體" w:eastAsia="微軟正黑體" w:hAnsi="微軟正黑體" w:cs="新細明體" w:hint="eastAsia"/>
                <w:kern w:val="0"/>
                <w:szCs w:val="28"/>
              </w:rPr>
              <w:t>運用。</w:t>
            </w:r>
          </w:p>
        </w:tc>
      </w:tr>
      <w:tr w:rsidR="00F33132"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B30439" w:rsidP="00B30439">
            <w:pPr>
              <w:snapToGrid w:val="0"/>
              <w:jc w:val="center"/>
              <w:rPr>
                <w:rFonts w:ascii="微軟正黑體" w:eastAsia="微軟正黑體" w:hAnsi="微軟正黑體" w:cs="Times New Roman"/>
              </w:rPr>
            </w:pPr>
            <w:r>
              <w:rPr>
                <w:rFonts w:ascii="微軟正黑體" w:eastAsia="微軟正黑體" w:hAnsi="微軟正黑體" w:cs="Times New Roman" w:hint="eastAsia"/>
              </w:rPr>
              <w:t>6/13</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B30439">
            <w:pPr>
              <w:widowControl/>
              <w:spacing w:before="100" w:beforeAutospacing="1" w:after="100" w:afterAutospacing="1"/>
              <w:jc w:val="center"/>
              <w:outlineLvl w:val="2"/>
              <w:rPr>
                <w:rFonts w:ascii="微軟正黑體" w:eastAsia="微軟正黑體" w:hAnsi="微軟正黑體" w:cs="新細明體"/>
                <w:bCs/>
                <w:kern w:val="0"/>
                <w:szCs w:val="28"/>
              </w:rPr>
            </w:pPr>
            <w:r w:rsidRPr="00AE5F90">
              <w:rPr>
                <w:rFonts w:ascii="微軟正黑體" w:eastAsia="微軟正黑體" w:hAnsi="微軟正黑體" w:cs="新細明體"/>
                <w:bCs/>
                <w:kern w:val="0"/>
                <w:szCs w:val="28"/>
              </w:rPr>
              <w:t>物流</w:t>
            </w:r>
            <w:r w:rsidRPr="00AE5F90">
              <w:rPr>
                <w:rFonts w:ascii="微軟正黑體" w:eastAsia="微軟正黑體" w:hAnsi="微軟正黑體" w:cs="新細明體" w:hint="eastAsia"/>
                <w:bCs/>
                <w:kern w:val="0"/>
                <w:szCs w:val="28"/>
              </w:rPr>
              <w:t>與供</w:t>
            </w:r>
            <w:r w:rsidRPr="00AE5F90">
              <w:rPr>
                <w:rFonts w:ascii="微軟正黑體" w:eastAsia="微軟正黑體" w:hAnsi="微軟正黑體" w:cs="新細明體"/>
                <w:bCs/>
                <w:kern w:val="0"/>
                <w:szCs w:val="28"/>
              </w:rPr>
              <w:t>應鏈</w:t>
            </w:r>
            <w:r w:rsidRPr="00AE5F90">
              <w:rPr>
                <w:rFonts w:ascii="微軟正黑體" w:eastAsia="微軟正黑體" w:hAnsi="微軟正黑體" w:cs="新細明體" w:hint="eastAsia"/>
                <w:bCs/>
                <w:kern w:val="0"/>
                <w:szCs w:val="28"/>
              </w:rPr>
              <w:t>管理</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F33132" w:rsidRPr="00AE5F90" w:rsidRDefault="00F33132" w:rsidP="00F33132">
            <w:pPr>
              <w:widowControl/>
              <w:spacing w:before="100" w:beforeAutospacing="1" w:after="100" w:afterAutospacing="1"/>
              <w:rPr>
                <w:rFonts w:ascii="微軟正黑體" w:eastAsia="微軟正黑體" w:hAnsi="微軟正黑體" w:cs="新細明體"/>
                <w:kern w:val="0"/>
                <w:szCs w:val="28"/>
              </w:rPr>
            </w:pPr>
            <w:r w:rsidRPr="00AE5F90">
              <w:rPr>
                <w:rFonts w:ascii="微軟正黑體" w:eastAsia="微軟正黑體" w:hAnsi="微軟正黑體" w:cs="新細明體" w:hint="eastAsia"/>
                <w:kern w:val="0"/>
                <w:szCs w:val="28"/>
              </w:rPr>
              <w:t>貨品</w:t>
            </w:r>
            <w:r w:rsidRPr="00AE5F90">
              <w:rPr>
                <w:rFonts w:ascii="微軟正黑體" w:eastAsia="微軟正黑體" w:hAnsi="微軟正黑體" w:cs="新細明體"/>
                <w:kern w:val="0"/>
                <w:szCs w:val="28"/>
              </w:rPr>
              <w:t>物流選擇與</w:t>
            </w:r>
            <w:r w:rsidRPr="00AE5F90">
              <w:rPr>
                <w:rFonts w:ascii="微軟正黑體" w:eastAsia="微軟正黑體" w:hAnsi="微軟正黑體" w:cs="新細明體" w:hint="eastAsia"/>
                <w:kern w:val="0"/>
                <w:szCs w:val="28"/>
              </w:rPr>
              <w:t>供應鏈</w:t>
            </w:r>
            <w:r w:rsidRPr="00AE5F90">
              <w:rPr>
                <w:rFonts w:ascii="微軟正黑體" w:eastAsia="微軟正黑體" w:hAnsi="微軟正黑體" w:cs="新細明體"/>
                <w:kern w:val="0"/>
                <w:szCs w:val="28"/>
              </w:rPr>
              <w:t>成本分析</w:t>
            </w:r>
            <w:r w:rsidRPr="00AE5F90">
              <w:rPr>
                <w:rFonts w:ascii="微軟正黑體" w:eastAsia="微軟正黑體" w:hAnsi="微軟正黑體" w:cs="新細明體" w:hint="eastAsia"/>
                <w:kern w:val="0"/>
                <w:szCs w:val="28"/>
              </w:rPr>
              <w:t>。</w:t>
            </w:r>
          </w:p>
        </w:tc>
      </w:tr>
      <w:tr w:rsidR="00B30439" w:rsidRPr="000562BF" w:rsidTr="00B30439">
        <w:trPr>
          <w:cantSplit/>
          <w:trHeight w:val="807"/>
          <w:jc w:val="center"/>
        </w:trPr>
        <w:tc>
          <w:tcPr>
            <w:tcW w:w="1038" w:type="dxa"/>
            <w:tcBorders>
              <w:top w:val="single" w:sz="4" w:space="0" w:color="auto"/>
              <w:left w:val="single" w:sz="4" w:space="0" w:color="auto"/>
              <w:bottom w:val="single" w:sz="4" w:space="0" w:color="auto"/>
              <w:right w:val="single" w:sz="4" w:space="0" w:color="auto"/>
            </w:tcBorders>
            <w:vAlign w:val="center"/>
          </w:tcPr>
          <w:p w:rsidR="00B30439" w:rsidRDefault="00B30439" w:rsidP="00B30439">
            <w:pPr>
              <w:snapToGrid w:val="0"/>
              <w:jc w:val="center"/>
              <w:rPr>
                <w:rFonts w:ascii="微軟正黑體" w:eastAsia="微軟正黑體" w:hAnsi="微軟正黑體" w:cs="Times New Roman" w:hint="eastAsia"/>
              </w:rPr>
            </w:pPr>
            <w:r>
              <w:rPr>
                <w:rFonts w:ascii="微軟正黑體" w:eastAsia="微軟正黑體" w:hAnsi="微軟正黑體" w:cs="Times New Roman" w:hint="eastAsia"/>
              </w:rPr>
              <w:t>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B30439" w:rsidRDefault="00B30439" w:rsidP="00B30439">
            <w:pPr>
              <w:snapToGrid w:val="0"/>
              <w:jc w:val="center"/>
              <w:rPr>
                <w:rFonts w:ascii="微軟正黑體" w:eastAsia="微軟正黑體" w:hAnsi="微軟正黑體" w:cs="Times New Roman" w:hint="eastAsia"/>
              </w:rPr>
            </w:pPr>
            <w:r>
              <w:rPr>
                <w:rFonts w:ascii="微軟正黑體" w:eastAsia="微軟正黑體" w:hAnsi="微軟正黑體" w:cs="Times New Roman" w:hint="eastAsia"/>
              </w:rPr>
              <w:t>6/20</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B30439" w:rsidRPr="00AE5F90" w:rsidRDefault="00B30439" w:rsidP="00B30439">
            <w:pPr>
              <w:widowControl/>
              <w:spacing w:before="100" w:beforeAutospacing="1" w:after="100" w:afterAutospacing="1"/>
              <w:jc w:val="center"/>
              <w:outlineLvl w:val="2"/>
              <w:rPr>
                <w:rFonts w:ascii="微軟正黑體" w:eastAsia="微軟正黑體" w:hAnsi="微軟正黑體" w:cs="新細明體"/>
                <w:bCs/>
                <w:kern w:val="0"/>
                <w:szCs w:val="28"/>
              </w:rPr>
            </w:pPr>
            <w:r w:rsidRPr="00B30439">
              <w:rPr>
                <w:rFonts w:ascii="微軟正黑體" w:eastAsia="微軟正黑體" w:hAnsi="微軟正黑體" w:cs="新細明體" w:hint="eastAsia"/>
                <w:bCs/>
                <w:kern w:val="0"/>
                <w:szCs w:val="28"/>
              </w:rPr>
              <w:t>海外參展與活動策劃</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B30439" w:rsidRPr="00AE5F90" w:rsidRDefault="00B30439" w:rsidP="00F33132">
            <w:pPr>
              <w:widowControl/>
              <w:spacing w:before="100" w:beforeAutospacing="1" w:after="100" w:afterAutospacing="1"/>
              <w:rPr>
                <w:rFonts w:ascii="微軟正黑體" w:eastAsia="微軟正黑體" w:hAnsi="微軟正黑體" w:cs="新細明體" w:hint="eastAsia"/>
                <w:kern w:val="0"/>
                <w:szCs w:val="28"/>
              </w:rPr>
            </w:pPr>
            <w:r w:rsidRPr="00B30439">
              <w:rPr>
                <w:rFonts w:ascii="微軟正黑體" w:eastAsia="微軟正黑體" w:hAnsi="微軟正黑體" w:cs="新細明體" w:hint="eastAsia"/>
                <w:kern w:val="0"/>
                <w:szCs w:val="28"/>
              </w:rPr>
              <w:t>參展前的計劃準備與展示技巧。</w:t>
            </w:r>
          </w:p>
        </w:tc>
      </w:tr>
    </w:tbl>
    <w:p w:rsidR="00FD122E" w:rsidRPr="000562BF" w:rsidRDefault="003345C1" w:rsidP="000562BF">
      <w:pPr>
        <w:snapToGrid w:val="0"/>
        <w:rPr>
          <w:rFonts w:ascii="微軟正黑體" w:eastAsia="微軟正黑體" w:hAnsi="微軟正黑體" w:cs="Times New Roman"/>
        </w:rPr>
      </w:pPr>
      <w:r w:rsidRPr="000562BF">
        <w:rPr>
          <w:rFonts w:ascii="微軟正黑體" w:eastAsia="微軟正黑體" w:hAnsi="微軟正黑體" w:cs="Times New Roman" w:hint="eastAsia"/>
          <w:noProof/>
        </w:rPr>
        <w:drawing>
          <wp:anchor distT="0" distB="0" distL="114300" distR="114300" simplePos="0" relativeHeight="251664384" behindDoc="1" locked="0" layoutInCell="1" allowOverlap="1" wp14:anchorId="63287AD4" wp14:editId="22FD0CA8">
            <wp:simplePos x="0" y="0"/>
            <wp:positionH relativeFrom="column">
              <wp:posOffset>5885815</wp:posOffset>
            </wp:positionH>
            <wp:positionV relativeFrom="paragraph">
              <wp:posOffset>1292860</wp:posOffset>
            </wp:positionV>
            <wp:extent cx="733425" cy="7334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gainfriends_2dbarcodes_B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Pr="000562BF">
        <w:rPr>
          <w:rFonts w:ascii="微軟正黑體" w:eastAsia="微軟正黑體" w:hAnsi="微軟正黑體" w:cs="Times New Roman"/>
          <w:noProof/>
        </w:rPr>
        <w:drawing>
          <wp:anchor distT="0" distB="0" distL="114300" distR="114300" simplePos="0" relativeHeight="251665408" behindDoc="1" locked="0" layoutInCell="1" allowOverlap="1" wp14:anchorId="56AFCD42" wp14:editId="3162431B">
            <wp:simplePos x="0" y="0"/>
            <wp:positionH relativeFrom="column">
              <wp:posOffset>4162425</wp:posOffset>
            </wp:positionH>
            <wp:positionV relativeFrom="paragraph">
              <wp:posOffset>1312545</wp:posOffset>
            </wp:positionV>
            <wp:extent cx="666750" cy="6667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推廣首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0562BF">
        <w:rPr>
          <w:rStyle w:val="text7"/>
          <w:rFonts w:ascii="微軟正黑體" w:eastAsia="微軟正黑體" w:hAnsi="微軟正黑體" w:cs="Times New Roman"/>
          <w:noProof/>
        </w:rPr>
        <mc:AlternateContent>
          <mc:Choice Requires="wps">
            <w:drawing>
              <wp:anchor distT="45720" distB="45720" distL="114300" distR="114300" simplePos="0" relativeHeight="251666432" behindDoc="0" locked="0" layoutInCell="1" allowOverlap="1" wp14:anchorId="3E74BA0A" wp14:editId="1F11F6F0">
                <wp:simplePos x="0" y="0"/>
                <wp:positionH relativeFrom="margin">
                  <wp:posOffset>4038600</wp:posOffset>
                </wp:positionH>
                <wp:positionV relativeFrom="paragraph">
                  <wp:posOffset>958215</wp:posOffset>
                </wp:positionV>
                <wp:extent cx="857250" cy="457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4BA0A" id="文字方塊 2" o:spid="_x0000_s1027" type="#_x0000_t202" style="position:absolute;margin-left:318pt;margin-top:75.45pt;width:67.5pt;height: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v:textbox>
                <w10:wrap anchorx="margin"/>
              </v:shape>
            </w:pict>
          </mc:Fallback>
        </mc:AlternateContent>
      </w:r>
      <w:r w:rsidRPr="000562BF">
        <w:rPr>
          <w:rFonts w:ascii="微軟正黑體" w:eastAsia="微軟正黑體" w:hAnsi="微軟正黑體" w:cs="Times New Roman"/>
          <w:noProof/>
        </w:rPr>
        <w:drawing>
          <wp:anchor distT="0" distB="0" distL="114300" distR="114300" simplePos="0" relativeHeight="251667456" behindDoc="0" locked="0" layoutInCell="1" allowOverlap="1" wp14:anchorId="6A1B0D26" wp14:editId="2AD44BFD">
            <wp:simplePos x="0" y="0"/>
            <wp:positionH relativeFrom="column">
              <wp:posOffset>5029200</wp:posOffset>
            </wp:positionH>
            <wp:positionV relativeFrom="paragraph">
              <wp:posOffset>1312545</wp:posOffset>
            </wp:positionV>
            <wp:extent cx="695325" cy="69532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推廣F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0562BF">
        <w:rPr>
          <w:rStyle w:val="text7"/>
          <w:rFonts w:ascii="微軟正黑體" w:eastAsia="微軟正黑體" w:hAnsi="微軟正黑體" w:cs="Times New Roman"/>
          <w:noProof/>
        </w:rPr>
        <mc:AlternateContent>
          <mc:Choice Requires="wps">
            <w:drawing>
              <wp:anchor distT="45720" distB="45720" distL="114300" distR="114300" simplePos="0" relativeHeight="251668480" behindDoc="0" locked="0" layoutInCell="1" allowOverlap="1" wp14:anchorId="543BCCB5" wp14:editId="15292EB2">
                <wp:simplePos x="0" y="0"/>
                <wp:positionH relativeFrom="margin">
                  <wp:posOffset>4895850</wp:posOffset>
                </wp:positionH>
                <wp:positionV relativeFrom="paragraph">
                  <wp:posOffset>958215</wp:posOffset>
                </wp:positionV>
                <wp:extent cx="857250" cy="4572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BCCB5" id="_x0000_s1028" type="#_x0000_t202" style="position:absolute;margin-left:385.5pt;margin-top:75.45pt;width:67.5pt;height: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v:textbox>
                <w10:wrap anchorx="margin"/>
              </v:shape>
            </w:pict>
          </mc:Fallback>
        </mc:AlternateContent>
      </w:r>
      <w:r w:rsidRPr="000562BF">
        <w:rPr>
          <w:rStyle w:val="text7"/>
          <w:rFonts w:ascii="微軟正黑體" w:eastAsia="微軟正黑體" w:hAnsi="微軟正黑體" w:cs="Times New Roman"/>
          <w:noProof/>
        </w:rPr>
        <mc:AlternateContent>
          <mc:Choice Requires="wps">
            <w:drawing>
              <wp:anchor distT="45720" distB="45720" distL="114300" distR="114300" simplePos="0" relativeHeight="251669504" behindDoc="0" locked="0" layoutInCell="1" allowOverlap="1" wp14:anchorId="2A944A97" wp14:editId="15FE5B80">
                <wp:simplePos x="0" y="0"/>
                <wp:positionH relativeFrom="margin">
                  <wp:posOffset>5829300</wp:posOffset>
                </wp:positionH>
                <wp:positionV relativeFrom="paragraph">
                  <wp:posOffset>958215</wp:posOffset>
                </wp:positionV>
                <wp:extent cx="857250" cy="45720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944A97" id="_x0000_s1029" type="#_x0000_t202" style="position:absolute;margin-left:459pt;margin-top:75.45pt;width:67.5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v:textbox>
                <w10:wrap anchorx="margin"/>
              </v:shape>
            </w:pict>
          </mc:Fallback>
        </mc:AlternateContent>
      </w:r>
    </w:p>
    <w:sectPr w:rsidR="00FD122E" w:rsidRPr="000562BF" w:rsidSect="000E6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657" w:rsidRDefault="003C7657" w:rsidP="00520880">
      <w:r>
        <w:separator/>
      </w:r>
    </w:p>
  </w:endnote>
  <w:endnote w:type="continuationSeparator" w:id="0">
    <w:p w:rsidR="003C7657" w:rsidRDefault="003C7657" w:rsidP="0052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657" w:rsidRDefault="003C7657" w:rsidP="00520880">
      <w:r>
        <w:separator/>
      </w:r>
    </w:p>
  </w:footnote>
  <w:footnote w:type="continuationSeparator" w:id="0">
    <w:p w:rsidR="003C7657" w:rsidRDefault="003C7657" w:rsidP="0052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228"/>
    <w:multiLevelType w:val="hybridMultilevel"/>
    <w:tmpl w:val="5684969E"/>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61108"/>
    <w:multiLevelType w:val="hybridMultilevel"/>
    <w:tmpl w:val="440C0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02631"/>
    <w:multiLevelType w:val="hybridMultilevel"/>
    <w:tmpl w:val="9CB2EC36"/>
    <w:lvl w:ilvl="0" w:tplc="71A6788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0B364D"/>
    <w:multiLevelType w:val="hybridMultilevel"/>
    <w:tmpl w:val="9FB45058"/>
    <w:lvl w:ilvl="0" w:tplc="69541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068FD"/>
    <w:multiLevelType w:val="hybridMultilevel"/>
    <w:tmpl w:val="7CB6CBD0"/>
    <w:lvl w:ilvl="0" w:tplc="A8D6C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085643"/>
    <w:multiLevelType w:val="hybridMultilevel"/>
    <w:tmpl w:val="1E68E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535FB"/>
    <w:multiLevelType w:val="hybridMultilevel"/>
    <w:tmpl w:val="369C81B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596AB6"/>
    <w:multiLevelType w:val="hybridMultilevel"/>
    <w:tmpl w:val="36F6F4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76368D"/>
    <w:multiLevelType w:val="hybridMultilevel"/>
    <w:tmpl w:val="FF9E0F8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DF15F8"/>
    <w:multiLevelType w:val="hybridMultilevel"/>
    <w:tmpl w:val="EFF09190"/>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240699"/>
    <w:multiLevelType w:val="hybridMultilevel"/>
    <w:tmpl w:val="775EE47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961F80"/>
    <w:multiLevelType w:val="hybridMultilevel"/>
    <w:tmpl w:val="B2C486AC"/>
    <w:lvl w:ilvl="0" w:tplc="8B7471F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1F3DEE"/>
    <w:multiLevelType w:val="hybridMultilevel"/>
    <w:tmpl w:val="6E4A804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E1269F"/>
    <w:multiLevelType w:val="hybridMultilevel"/>
    <w:tmpl w:val="ACB8BF84"/>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0C4CFF"/>
    <w:multiLevelType w:val="hybridMultilevel"/>
    <w:tmpl w:val="40BE13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B11A83"/>
    <w:multiLevelType w:val="hybridMultilevel"/>
    <w:tmpl w:val="CD5CC4B2"/>
    <w:lvl w:ilvl="0" w:tplc="56F8E828">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5184695"/>
    <w:multiLevelType w:val="hybridMultilevel"/>
    <w:tmpl w:val="3634F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E401A9"/>
    <w:multiLevelType w:val="hybridMultilevel"/>
    <w:tmpl w:val="B94E5DCA"/>
    <w:lvl w:ilvl="0" w:tplc="9CD8837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597B0EB5"/>
    <w:multiLevelType w:val="hybridMultilevel"/>
    <w:tmpl w:val="D19CD6F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B4633C"/>
    <w:multiLevelType w:val="hybridMultilevel"/>
    <w:tmpl w:val="8870A26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1B317E"/>
    <w:multiLevelType w:val="hybridMultilevel"/>
    <w:tmpl w:val="2FCAD78A"/>
    <w:lvl w:ilvl="0" w:tplc="96084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A51373"/>
    <w:multiLevelType w:val="hybridMultilevel"/>
    <w:tmpl w:val="9D9280D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811BAB"/>
    <w:multiLevelType w:val="hybridMultilevel"/>
    <w:tmpl w:val="2420601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173F4E"/>
    <w:multiLevelType w:val="hybridMultilevel"/>
    <w:tmpl w:val="70C80452"/>
    <w:lvl w:ilvl="0" w:tplc="778CB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BE3AD5"/>
    <w:multiLevelType w:val="hybridMultilevel"/>
    <w:tmpl w:val="3E6C1D7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126B5C"/>
    <w:multiLevelType w:val="hybridMultilevel"/>
    <w:tmpl w:val="CB92327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112D4E"/>
    <w:multiLevelType w:val="hybridMultilevel"/>
    <w:tmpl w:val="64801A9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1"/>
  </w:num>
  <w:num w:numId="3">
    <w:abstractNumId w:val="24"/>
  </w:num>
  <w:num w:numId="4">
    <w:abstractNumId w:val="18"/>
  </w:num>
  <w:num w:numId="5">
    <w:abstractNumId w:val="15"/>
  </w:num>
  <w:num w:numId="6">
    <w:abstractNumId w:val="2"/>
  </w:num>
  <w:num w:numId="7">
    <w:abstractNumId w:val="11"/>
  </w:num>
  <w:num w:numId="8">
    <w:abstractNumId w:val="7"/>
  </w:num>
  <w:num w:numId="9">
    <w:abstractNumId w:val="23"/>
  </w:num>
  <w:num w:numId="10">
    <w:abstractNumId w:val="17"/>
  </w:num>
  <w:num w:numId="11">
    <w:abstractNumId w:val="10"/>
  </w:num>
  <w:num w:numId="12">
    <w:abstractNumId w:val="25"/>
  </w:num>
  <w:num w:numId="13">
    <w:abstractNumId w:val="14"/>
  </w:num>
  <w:num w:numId="14">
    <w:abstractNumId w:val="16"/>
  </w:num>
  <w:num w:numId="15">
    <w:abstractNumId w:val="5"/>
  </w:num>
  <w:num w:numId="16">
    <w:abstractNumId w:val="12"/>
  </w:num>
  <w:num w:numId="17">
    <w:abstractNumId w:val="8"/>
  </w:num>
  <w:num w:numId="18">
    <w:abstractNumId w:val="6"/>
  </w:num>
  <w:num w:numId="19">
    <w:abstractNumId w:val="22"/>
  </w:num>
  <w:num w:numId="20">
    <w:abstractNumId w:val="0"/>
  </w:num>
  <w:num w:numId="21">
    <w:abstractNumId w:val="20"/>
  </w:num>
  <w:num w:numId="22">
    <w:abstractNumId w:val="26"/>
  </w:num>
  <w:num w:numId="23">
    <w:abstractNumId w:val="19"/>
  </w:num>
  <w:num w:numId="24">
    <w:abstractNumId w:val="9"/>
  </w:num>
  <w:num w:numId="25">
    <w:abstractNumId w:val="13"/>
  </w:num>
  <w:num w:numId="26">
    <w:abstractNumId w:val="27"/>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FB"/>
    <w:rsid w:val="000251D4"/>
    <w:rsid w:val="000562BF"/>
    <w:rsid w:val="000E6391"/>
    <w:rsid w:val="00121EBF"/>
    <w:rsid w:val="001E3831"/>
    <w:rsid w:val="00207CC3"/>
    <w:rsid w:val="003345C1"/>
    <w:rsid w:val="003A728A"/>
    <w:rsid w:val="003C7657"/>
    <w:rsid w:val="003F07F1"/>
    <w:rsid w:val="004D08FB"/>
    <w:rsid w:val="00520880"/>
    <w:rsid w:val="00673642"/>
    <w:rsid w:val="0068087C"/>
    <w:rsid w:val="006E53F0"/>
    <w:rsid w:val="00703AF9"/>
    <w:rsid w:val="007511D2"/>
    <w:rsid w:val="00765F05"/>
    <w:rsid w:val="00792E40"/>
    <w:rsid w:val="007A402E"/>
    <w:rsid w:val="00800F8A"/>
    <w:rsid w:val="00821CD6"/>
    <w:rsid w:val="008C3581"/>
    <w:rsid w:val="008D4AD7"/>
    <w:rsid w:val="00943098"/>
    <w:rsid w:val="009E286E"/>
    <w:rsid w:val="00A03166"/>
    <w:rsid w:val="00A753DE"/>
    <w:rsid w:val="00AE5F90"/>
    <w:rsid w:val="00B20818"/>
    <w:rsid w:val="00B30439"/>
    <w:rsid w:val="00BB1E73"/>
    <w:rsid w:val="00C13930"/>
    <w:rsid w:val="00CA4BA9"/>
    <w:rsid w:val="00CE7364"/>
    <w:rsid w:val="00DD27F2"/>
    <w:rsid w:val="00E41304"/>
    <w:rsid w:val="00F33132"/>
    <w:rsid w:val="00F660B3"/>
    <w:rsid w:val="00FB0568"/>
    <w:rsid w:val="00FD1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CE2E"/>
  <w15:chartTrackingRefBased/>
  <w15:docId w15:val="{9107AE4F-B35C-44CB-9C6C-A807DE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A4BA9"/>
    <w:rPr>
      <w:color w:val="0000FF"/>
      <w:u w:val="single"/>
    </w:rPr>
  </w:style>
  <w:style w:type="character" w:customStyle="1" w:styleId="text7">
    <w:name w:val="text7"/>
    <w:basedOn w:val="a0"/>
    <w:rsid w:val="00CA4BA9"/>
  </w:style>
  <w:style w:type="paragraph" w:styleId="a4">
    <w:name w:val="Subtitle"/>
    <w:basedOn w:val="a"/>
    <w:next w:val="a"/>
    <w:link w:val="a5"/>
    <w:qFormat/>
    <w:rsid w:val="00CA4BA9"/>
    <w:pPr>
      <w:spacing w:after="60"/>
      <w:jc w:val="center"/>
      <w:outlineLvl w:val="1"/>
    </w:pPr>
    <w:rPr>
      <w:rFonts w:ascii="Calibri Light" w:eastAsia="新細明體" w:hAnsi="Calibri Light" w:cs="Times New Roman"/>
      <w:i/>
      <w:iCs/>
      <w:szCs w:val="24"/>
    </w:rPr>
  </w:style>
  <w:style w:type="character" w:customStyle="1" w:styleId="a5">
    <w:name w:val="副標題 字元"/>
    <w:basedOn w:val="a0"/>
    <w:link w:val="a4"/>
    <w:rsid w:val="00CA4BA9"/>
    <w:rPr>
      <w:rFonts w:ascii="Calibri Light" w:eastAsia="新細明體" w:hAnsi="Calibri Light" w:cs="Times New Roman"/>
      <w:i/>
      <w:iCs/>
      <w:szCs w:val="24"/>
    </w:rPr>
  </w:style>
  <w:style w:type="character" w:styleId="a6">
    <w:name w:val="Emphasis"/>
    <w:qFormat/>
    <w:rsid w:val="00CA4BA9"/>
    <w:rPr>
      <w:i/>
      <w:iCs/>
    </w:rPr>
  </w:style>
  <w:style w:type="paragraph" w:styleId="a7">
    <w:name w:val="List Paragraph"/>
    <w:basedOn w:val="a"/>
    <w:uiPriority w:val="34"/>
    <w:qFormat/>
    <w:rsid w:val="00CA4BA9"/>
    <w:pPr>
      <w:ind w:leftChars="200" w:left="480"/>
    </w:pPr>
  </w:style>
  <w:style w:type="paragraph" w:styleId="a8">
    <w:name w:val="Body Text Indent"/>
    <w:basedOn w:val="a"/>
    <w:link w:val="a9"/>
    <w:rsid w:val="007A402E"/>
    <w:pPr>
      <w:spacing w:after="120"/>
      <w:ind w:leftChars="200" w:left="480"/>
    </w:pPr>
    <w:rPr>
      <w:rFonts w:ascii="Times New Roman" w:eastAsia="新細明體" w:hAnsi="Times New Roman" w:cs="Times New Roman"/>
      <w:szCs w:val="20"/>
      <w:lang w:val="x-none" w:eastAsia="x-none"/>
    </w:rPr>
  </w:style>
  <w:style w:type="character" w:customStyle="1" w:styleId="a9">
    <w:name w:val="本文縮排 字元"/>
    <w:basedOn w:val="a0"/>
    <w:link w:val="a8"/>
    <w:rsid w:val="007A402E"/>
    <w:rPr>
      <w:rFonts w:ascii="Times New Roman" w:eastAsia="新細明體" w:hAnsi="Times New Roman" w:cs="Times New Roman"/>
      <w:szCs w:val="20"/>
      <w:lang w:val="x-none" w:eastAsia="x-none"/>
    </w:rPr>
  </w:style>
  <w:style w:type="paragraph" w:styleId="aa">
    <w:name w:val="header"/>
    <w:basedOn w:val="a"/>
    <w:link w:val="ab"/>
    <w:uiPriority w:val="99"/>
    <w:unhideWhenUsed/>
    <w:rsid w:val="00520880"/>
    <w:pPr>
      <w:tabs>
        <w:tab w:val="center" w:pos="4153"/>
        <w:tab w:val="right" w:pos="8306"/>
      </w:tabs>
      <w:snapToGrid w:val="0"/>
    </w:pPr>
    <w:rPr>
      <w:sz w:val="20"/>
      <w:szCs w:val="20"/>
    </w:rPr>
  </w:style>
  <w:style w:type="character" w:customStyle="1" w:styleId="ab">
    <w:name w:val="頁首 字元"/>
    <w:basedOn w:val="a0"/>
    <w:link w:val="aa"/>
    <w:uiPriority w:val="99"/>
    <w:rsid w:val="00520880"/>
    <w:rPr>
      <w:sz w:val="20"/>
      <w:szCs w:val="20"/>
    </w:rPr>
  </w:style>
  <w:style w:type="paragraph" w:styleId="ac">
    <w:name w:val="footer"/>
    <w:basedOn w:val="a"/>
    <w:link w:val="ad"/>
    <w:uiPriority w:val="99"/>
    <w:unhideWhenUsed/>
    <w:rsid w:val="00520880"/>
    <w:pPr>
      <w:tabs>
        <w:tab w:val="center" w:pos="4153"/>
        <w:tab w:val="right" w:pos="8306"/>
      </w:tabs>
      <w:snapToGrid w:val="0"/>
    </w:pPr>
    <w:rPr>
      <w:sz w:val="20"/>
      <w:szCs w:val="20"/>
    </w:rPr>
  </w:style>
  <w:style w:type="character" w:customStyle="1" w:styleId="ad">
    <w:name w:val="頁尾 字元"/>
    <w:basedOn w:val="a0"/>
    <w:link w:val="ac"/>
    <w:uiPriority w:val="99"/>
    <w:rsid w:val="00520880"/>
    <w:rPr>
      <w:sz w:val="20"/>
      <w:szCs w:val="20"/>
    </w:rPr>
  </w:style>
  <w:style w:type="character" w:styleId="ae">
    <w:name w:val="Unresolved Mention"/>
    <w:basedOn w:val="a0"/>
    <w:uiPriority w:val="99"/>
    <w:semiHidden/>
    <w:unhideWhenUsed/>
    <w:rsid w:val="00DD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4029">
      <w:bodyDiv w:val="1"/>
      <w:marLeft w:val="0"/>
      <w:marRight w:val="0"/>
      <w:marTop w:val="0"/>
      <w:marBottom w:val="0"/>
      <w:divBdr>
        <w:top w:val="none" w:sz="0" w:space="0" w:color="auto"/>
        <w:left w:val="none" w:sz="0" w:space="0" w:color="auto"/>
        <w:bottom w:val="none" w:sz="0" w:space="0" w:color="auto"/>
        <w:right w:val="none" w:sz="0" w:space="0" w:color="auto"/>
      </w:divBdr>
    </w:div>
    <w:div w:id="1935238086">
      <w:bodyDiv w:val="1"/>
      <w:marLeft w:val="0"/>
      <w:marRight w:val="0"/>
      <w:marTop w:val="0"/>
      <w:marBottom w:val="0"/>
      <w:divBdr>
        <w:top w:val="none" w:sz="0" w:space="0" w:color="auto"/>
        <w:left w:val="none" w:sz="0" w:space="0" w:color="auto"/>
        <w:bottom w:val="none" w:sz="0" w:space="0" w:color="auto"/>
        <w:right w:val="none" w:sz="0" w:space="0" w:color="auto"/>
      </w:divBdr>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6C43-DD4B-4E1E-8D0C-38B51038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6</cp:revision>
  <cp:lastPrinted>2024-11-15T02:23:00Z</cp:lastPrinted>
  <dcterms:created xsi:type="dcterms:W3CDTF">2024-11-14T09:11:00Z</dcterms:created>
  <dcterms:modified xsi:type="dcterms:W3CDTF">2024-11-15T02:54:00Z</dcterms:modified>
</cp:coreProperties>
</file>